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4D87" w14:textId="53D06CE0" w:rsidR="008A179B" w:rsidRDefault="008A179B" w:rsidP="0082598D">
      <w:pPr>
        <w:spacing w:after="162"/>
        <w:ind w:left="10" w:right="85" w:hanging="10"/>
      </w:pPr>
    </w:p>
    <w:p w14:paraId="6963DB01" w14:textId="59B29B4B" w:rsidR="008A179B" w:rsidRDefault="0082598D">
      <w:pPr>
        <w:spacing w:after="159"/>
        <w:ind w:right="1540"/>
        <w:jc w:val="right"/>
      </w:pPr>
      <w:r>
        <w:rPr>
          <w:rFonts w:ascii="Tahoma" w:hAnsi="Tahoma" w:cs="Tahoma"/>
          <w:noProof/>
        </w:rPr>
        <w:drawing>
          <wp:anchor distT="0" distB="0" distL="114300" distR="114300" simplePos="0" relativeHeight="251658240" behindDoc="0" locked="0" layoutInCell="1" allowOverlap="1" wp14:anchorId="1EC9B66A" wp14:editId="260B4960">
            <wp:simplePos x="0" y="0"/>
            <wp:positionH relativeFrom="margin">
              <wp:align>center</wp:align>
            </wp:positionH>
            <wp:positionV relativeFrom="margin">
              <wp:align>top</wp:align>
            </wp:positionV>
            <wp:extent cx="1240325" cy="1240325"/>
            <wp:effectExtent l="0" t="0" r="4445" b="4445"/>
            <wp:wrapSquare wrapText="bothSides"/>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0325" cy="1240325"/>
                    </a:xfrm>
                    <a:prstGeom prst="rect">
                      <a:avLst/>
                    </a:prstGeom>
                  </pic:spPr>
                </pic:pic>
              </a:graphicData>
            </a:graphic>
          </wp:anchor>
        </w:drawing>
      </w:r>
    </w:p>
    <w:p w14:paraId="36D5A096" w14:textId="4794821A" w:rsidR="008A179B" w:rsidRDefault="008A179B" w:rsidP="0082598D">
      <w:pPr>
        <w:spacing w:after="44"/>
        <w:ind w:left="10" w:right="181" w:hanging="10"/>
        <w:rPr>
          <w:sz w:val="36"/>
        </w:rPr>
      </w:pPr>
    </w:p>
    <w:p w14:paraId="3F7A9574" w14:textId="77777777" w:rsidR="0082598D" w:rsidRDefault="0082598D">
      <w:pPr>
        <w:spacing w:after="44"/>
        <w:ind w:left="10" w:right="181" w:hanging="10"/>
        <w:jc w:val="center"/>
        <w:rPr>
          <w:b/>
          <w:bCs/>
          <w:sz w:val="36"/>
        </w:rPr>
      </w:pPr>
    </w:p>
    <w:p w14:paraId="74E7D293" w14:textId="77777777" w:rsidR="0082598D" w:rsidRDefault="0082598D">
      <w:pPr>
        <w:spacing w:after="44"/>
        <w:ind w:left="10" w:right="181" w:hanging="10"/>
        <w:jc w:val="center"/>
        <w:rPr>
          <w:b/>
          <w:bCs/>
          <w:sz w:val="36"/>
        </w:rPr>
      </w:pPr>
    </w:p>
    <w:p w14:paraId="2518F04F" w14:textId="523F490F" w:rsidR="0082598D" w:rsidRPr="00C75404" w:rsidRDefault="0082598D">
      <w:pPr>
        <w:spacing w:after="44"/>
        <w:ind w:left="10" w:right="181" w:hanging="10"/>
        <w:jc w:val="center"/>
        <w:rPr>
          <w:rFonts w:asciiTheme="minorHAnsi" w:hAnsiTheme="minorHAnsi" w:cstheme="minorHAnsi"/>
          <w:b/>
          <w:bCs/>
          <w:sz w:val="36"/>
        </w:rPr>
      </w:pPr>
      <w:r w:rsidRPr="00C75404">
        <w:rPr>
          <w:rFonts w:asciiTheme="minorHAnsi" w:hAnsiTheme="minorHAnsi" w:cstheme="minorHAnsi"/>
          <w:b/>
          <w:bCs/>
          <w:sz w:val="36"/>
        </w:rPr>
        <w:t xml:space="preserve">Westhill </w:t>
      </w:r>
      <w:r w:rsidR="009026D8">
        <w:rPr>
          <w:rFonts w:asciiTheme="minorHAnsi" w:hAnsiTheme="minorHAnsi" w:cstheme="minorHAnsi"/>
          <w:b/>
          <w:bCs/>
          <w:sz w:val="36"/>
        </w:rPr>
        <w:t>Minnows</w:t>
      </w:r>
      <w:r w:rsidRPr="00C75404">
        <w:rPr>
          <w:rFonts w:asciiTheme="minorHAnsi" w:hAnsiTheme="minorHAnsi" w:cstheme="minorHAnsi"/>
          <w:b/>
          <w:bCs/>
          <w:sz w:val="36"/>
        </w:rPr>
        <w:t xml:space="preserve"> 2022</w:t>
      </w:r>
    </w:p>
    <w:p w14:paraId="0D15A5A6" w14:textId="06700987" w:rsidR="002568E1" w:rsidRPr="00C75404" w:rsidRDefault="009026D8">
      <w:pPr>
        <w:spacing w:after="44"/>
        <w:ind w:left="10" w:right="181" w:hanging="10"/>
        <w:jc w:val="center"/>
        <w:rPr>
          <w:rFonts w:asciiTheme="minorHAnsi" w:hAnsiTheme="minorHAnsi" w:cstheme="minorHAnsi"/>
          <w:b/>
          <w:bCs/>
          <w:sz w:val="36"/>
        </w:rPr>
      </w:pPr>
      <w:r>
        <w:rPr>
          <w:rFonts w:asciiTheme="minorHAnsi" w:hAnsiTheme="minorHAnsi" w:cstheme="minorHAnsi"/>
          <w:b/>
          <w:bCs/>
          <w:sz w:val="36"/>
        </w:rPr>
        <w:t>25</w:t>
      </w:r>
      <w:r w:rsidRPr="009026D8">
        <w:rPr>
          <w:rFonts w:asciiTheme="minorHAnsi" w:hAnsiTheme="minorHAnsi" w:cstheme="minorHAnsi"/>
          <w:b/>
          <w:bCs/>
          <w:sz w:val="36"/>
          <w:vertAlign w:val="superscript"/>
        </w:rPr>
        <w:t>th</w:t>
      </w:r>
      <w:r>
        <w:rPr>
          <w:rFonts w:asciiTheme="minorHAnsi" w:hAnsiTheme="minorHAnsi" w:cstheme="minorHAnsi"/>
          <w:b/>
          <w:bCs/>
          <w:sz w:val="36"/>
        </w:rPr>
        <w:t xml:space="preserve"> September</w:t>
      </w:r>
      <w:r w:rsidR="002568E1" w:rsidRPr="00C75404">
        <w:rPr>
          <w:rFonts w:asciiTheme="minorHAnsi" w:hAnsiTheme="minorHAnsi" w:cstheme="minorHAnsi"/>
          <w:b/>
          <w:bCs/>
          <w:sz w:val="36"/>
        </w:rPr>
        <w:t xml:space="preserve"> 2022</w:t>
      </w:r>
    </w:p>
    <w:p w14:paraId="3C7E718F" w14:textId="7B15C7E2" w:rsidR="008A179B" w:rsidRPr="00C75404" w:rsidRDefault="002568E1" w:rsidP="00C75404">
      <w:pPr>
        <w:spacing w:after="44"/>
        <w:ind w:left="10" w:right="181" w:hanging="10"/>
        <w:jc w:val="center"/>
        <w:rPr>
          <w:rFonts w:asciiTheme="minorHAnsi" w:hAnsiTheme="minorHAnsi" w:cstheme="minorHAnsi"/>
        </w:rPr>
      </w:pPr>
      <w:r w:rsidRPr="00C75404">
        <w:rPr>
          <w:rFonts w:asciiTheme="minorHAnsi" w:hAnsiTheme="minorHAnsi" w:cstheme="minorHAnsi"/>
          <w:sz w:val="36"/>
        </w:rPr>
        <w:t>Participant Information</w:t>
      </w:r>
      <w:r w:rsidR="00DE56C7" w:rsidRPr="00C75404">
        <w:rPr>
          <w:rFonts w:asciiTheme="minorHAnsi" w:hAnsiTheme="minorHAnsi" w:cstheme="minorHAnsi"/>
        </w:rPr>
        <w:t xml:space="preserve"> </w:t>
      </w:r>
    </w:p>
    <w:p w14:paraId="59D75756" w14:textId="77777777" w:rsidR="008A179B" w:rsidRDefault="00DE56C7">
      <w:pPr>
        <w:ind w:left="703"/>
      </w:pPr>
      <w:r>
        <w:t xml:space="preserve"> </w:t>
      </w:r>
      <w:r>
        <w:tab/>
      </w:r>
      <w:r>
        <w:rPr>
          <w:b/>
        </w:rPr>
        <w:t xml:space="preserve"> </w:t>
      </w:r>
    </w:p>
    <w:tbl>
      <w:tblPr>
        <w:tblStyle w:val="TableGrid"/>
        <w:tblW w:w="10347" w:type="dxa"/>
        <w:tblInd w:w="-713" w:type="dxa"/>
        <w:tblCellMar>
          <w:top w:w="47" w:type="dxa"/>
          <w:left w:w="108" w:type="dxa"/>
          <w:right w:w="9" w:type="dxa"/>
        </w:tblCellMar>
        <w:tblLook w:val="04A0" w:firstRow="1" w:lastRow="0" w:firstColumn="1" w:lastColumn="0" w:noHBand="0" w:noVBand="1"/>
      </w:tblPr>
      <w:tblGrid>
        <w:gridCol w:w="2835"/>
        <w:gridCol w:w="7512"/>
      </w:tblGrid>
      <w:tr w:rsidR="008A179B" w14:paraId="1C405A71" w14:textId="77777777">
        <w:trPr>
          <w:trHeight w:val="276"/>
        </w:trPr>
        <w:tc>
          <w:tcPr>
            <w:tcW w:w="2835" w:type="dxa"/>
            <w:tcBorders>
              <w:top w:val="single" w:sz="4" w:space="0" w:color="000000"/>
              <w:left w:val="single" w:sz="4" w:space="0" w:color="000000"/>
              <w:bottom w:val="single" w:sz="4" w:space="0" w:color="000000"/>
              <w:right w:val="single" w:sz="4" w:space="0" w:color="000000"/>
            </w:tcBorders>
            <w:shd w:val="clear" w:color="auto" w:fill="F2F2F2"/>
          </w:tcPr>
          <w:p w14:paraId="353E56A9" w14:textId="77777777" w:rsidR="008A179B" w:rsidRPr="00C75404" w:rsidRDefault="00DE56C7">
            <w:pPr>
              <w:ind w:right="101"/>
              <w:jc w:val="center"/>
              <w:rPr>
                <w:rFonts w:asciiTheme="minorHAnsi" w:hAnsiTheme="minorHAnsi" w:cstheme="minorHAnsi"/>
              </w:rPr>
            </w:pPr>
            <w:r w:rsidRPr="00C75404">
              <w:rPr>
                <w:rFonts w:asciiTheme="minorHAnsi" w:hAnsiTheme="minorHAnsi" w:cstheme="minorHAnsi"/>
              </w:rPr>
              <w:t xml:space="preserve">Venue </w:t>
            </w:r>
          </w:p>
        </w:tc>
        <w:tc>
          <w:tcPr>
            <w:tcW w:w="7512" w:type="dxa"/>
            <w:tcBorders>
              <w:top w:val="single" w:sz="4" w:space="0" w:color="000000"/>
              <w:left w:val="single" w:sz="4" w:space="0" w:color="000000"/>
              <w:bottom w:val="single" w:sz="4" w:space="0" w:color="000000"/>
              <w:right w:val="single" w:sz="4" w:space="0" w:color="000000"/>
            </w:tcBorders>
            <w:shd w:val="clear" w:color="auto" w:fill="F2F2F2"/>
          </w:tcPr>
          <w:p w14:paraId="338F51C2" w14:textId="77777777" w:rsidR="008A179B" w:rsidRPr="00C75404" w:rsidRDefault="00DE56C7">
            <w:pPr>
              <w:rPr>
                <w:rFonts w:asciiTheme="minorHAnsi" w:hAnsiTheme="minorHAnsi" w:cstheme="minorHAnsi"/>
              </w:rPr>
            </w:pPr>
            <w:r w:rsidRPr="00C75404">
              <w:rPr>
                <w:rFonts w:asciiTheme="minorHAnsi" w:hAnsiTheme="minorHAnsi" w:cstheme="minorHAnsi"/>
                <w:b/>
              </w:rPr>
              <w:t xml:space="preserve">Westhill Swimming Pool, Hays Way, Westhill, AB32 6XZ </w:t>
            </w:r>
          </w:p>
        </w:tc>
      </w:tr>
      <w:tr w:rsidR="008A179B" w14:paraId="4471F539" w14:textId="77777777">
        <w:trPr>
          <w:trHeight w:val="815"/>
        </w:trPr>
        <w:tc>
          <w:tcPr>
            <w:tcW w:w="2835" w:type="dxa"/>
            <w:tcBorders>
              <w:top w:val="single" w:sz="4" w:space="0" w:color="000000"/>
              <w:left w:val="single" w:sz="4" w:space="0" w:color="000000"/>
              <w:bottom w:val="single" w:sz="4" w:space="0" w:color="000000"/>
              <w:right w:val="single" w:sz="4" w:space="0" w:color="000000"/>
            </w:tcBorders>
          </w:tcPr>
          <w:p w14:paraId="6BDA6828" w14:textId="77777777" w:rsidR="008A179B" w:rsidRPr="00C75404" w:rsidRDefault="00DE56C7">
            <w:pPr>
              <w:ind w:right="100"/>
              <w:jc w:val="center"/>
              <w:rPr>
                <w:rFonts w:asciiTheme="minorHAnsi" w:hAnsiTheme="minorHAnsi" w:cstheme="minorHAnsi"/>
              </w:rPr>
            </w:pPr>
            <w:r w:rsidRPr="00C75404">
              <w:rPr>
                <w:rFonts w:asciiTheme="minorHAnsi" w:hAnsiTheme="minorHAnsi" w:cstheme="minorHAnsi"/>
              </w:rPr>
              <w:t xml:space="preserve">Parking </w:t>
            </w:r>
          </w:p>
        </w:tc>
        <w:tc>
          <w:tcPr>
            <w:tcW w:w="7512" w:type="dxa"/>
            <w:tcBorders>
              <w:top w:val="single" w:sz="4" w:space="0" w:color="000000"/>
              <w:left w:val="single" w:sz="4" w:space="0" w:color="000000"/>
              <w:bottom w:val="single" w:sz="4" w:space="0" w:color="000000"/>
              <w:right w:val="single" w:sz="4" w:space="0" w:color="000000"/>
            </w:tcBorders>
          </w:tcPr>
          <w:p w14:paraId="34DAAED5" w14:textId="77777777" w:rsidR="008A179B" w:rsidRPr="00C75404" w:rsidRDefault="00DE56C7">
            <w:pPr>
              <w:rPr>
                <w:rFonts w:asciiTheme="minorHAnsi" w:hAnsiTheme="minorHAnsi" w:cstheme="minorHAnsi"/>
              </w:rPr>
            </w:pPr>
            <w:r w:rsidRPr="00C75404">
              <w:rPr>
                <w:rFonts w:asciiTheme="minorHAnsi" w:hAnsiTheme="minorHAnsi" w:cstheme="minorHAnsi"/>
              </w:rPr>
              <w:t xml:space="preserve">Parking (including disabled spaces) is available at Westhill Swimming Pool plus ample parking at the front and rear of Westhill Academy, which is adjacent to the pool. Parking on Hays Way should be avoided.  </w:t>
            </w:r>
          </w:p>
        </w:tc>
      </w:tr>
      <w:tr w:rsidR="008A179B" w14:paraId="5FF9D379" w14:textId="77777777" w:rsidTr="007A6202">
        <w:trPr>
          <w:trHeight w:val="1056"/>
        </w:trPr>
        <w:tc>
          <w:tcPr>
            <w:tcW w:w="2835" w:type="dxa"/>
            <w:tcBorders>
              <w:top w:val="single" w:sz="4" w:space="0" w:color="000000"/>
              <w:left w:val="single" w:sz="4" w:space="0" w:color="000000"/>
              <w:bottom w:val="single" w:sz="4" w:space="0" w:color="000000"/>
              <w:right w:val="single" w:sz="4" w:space="0" w:color="000000"/>
            </w:tcBorders>
          </w:tcPr>
          <w:p w14:paraId="62D96F5C" w14:textId="77777777" w:rsidR="008A179B" w:rsidRPr="00C75404" w:rsidRDefault="00DE56C7">
            <w:pPr>
              <w:ind w:right="99"/>
              <w:jc w:val="center"/>
              <w:rPr>
                <w:rFonts w:asciiTheme="minorHAnsi" w:hAnsiTheme="minorHAnsi" w:cstheme="minorHAnsi"/>
              </w:rPr>
            </w:pPr>
            <w:r w:rsidRPr="00C75404">
              <w:rPr>
                <w:rFonts w:asciiTheme="minorHAnsi" w:hAnsiTheme="minorHAnsi" w:cstheme="minorHAnsi"/>
              </w:rPr>
              <w:t xml:space="preserve">Session Times </w:t>
            </w:r>
          </w:p>
        </w:tc>
        <w:tc>
          <w:tcPr>
            <w:tcW w:w="7512" w:type="dxa"/>
            <w:tcBorders>
              <w:top w:val="single" w:sz="4" w:space="0" w:color="000000"/>
              <w:left w:val="single" w:sz="4" w:space="0" w:color="000000"/>
              <w:bottom w:val="single" w:sz="4" w:space="0" w:color="000000"/>
              <w:right w:val="single" w:sz="4" w:space="0" w:color="000000"/>
            </w:tcBorders>
          </w:tcPr>
          <w:p w14:paraId="08EC9ED2" w14:textId="34A12A9F" w:rsidR="00C75404" w:rsidRPr="00C75404" w:rsidRDefault="00DE56C7">
            <w:pPr>
              <w:ind w:right="985"/>
              <w:rPr>
                <w:rFonts w:asciiTheme="minorHAnsi" w:hAnsiTheme="minorHAnsi" w:cstheme="minorHAnsi"/>
                <w:b/>
              </w:rPr>
            </w:pPr>
            <w:r w:rsidRPr="00C75404">
              <w:rPr>
                <w:rFonts w:asciiTheme="minorHAnsi" w:hAnsiTheme="minorHAnsi" w:cstheme="minorHAnsi"/>
              </w:rPr>
              <w:t xml:space="preserve">                               </w:t>
            </w:r>
            <w:r w:rsidR="002568E1" w:rsidRPr="00C75404">
              <w:rPr>
                <w:rFonts w:asciiTheme="minorHAnsi" w:hAnsiTheme="minorHAnsi" w:cstheme="minorHAnsi"/>
                <w:b/>
                <w:bCs/>
              </w:rPr>
              <w:t>Warm Up</w:t>
            </w:r>
            <w:r w:rsidRPr="00C75404">
              <w:rPr>
                <w:rFonts w:asciiTheme="minorHAnsi" w:hAnsiTheme="minorHAnsi" w:cstheme="minorHAnsi"/>
                <w:b/>
              </w:rPr>
              <w:t xml:space="preserve">                     </w:t>
            </w:r>
            <w:r w:rsidR="002568E1" w:rsidRPr="00C75404">
              <w:rPr>
                <w:rFonts w:asciiTheme="minorHAnsi" w:hAnsiTheme="minorHAnsi" w:cstheme="minorHAnsi"/>
                <w:b/>
              </w:rPr>
              <w:t xml:space="preserve"> Start</w:t>
            </w:r>
            <w:r w:rsidRPr="00C75404">
              <w:rPr>
                <w:rFonts w:asciiTheme="minorHAnsi" w:hAnsiTheme="minorHAnsi" w:cstheme="minorHAnsi"/>
                <w:b/>
              </w:rPr>
              <w:t xml:space="preserve">                 Finish </w:t>
            </w:r>
          </w:p>
          <w:p w14:paraId="4A920C97" w14:textId="7D07E93E" w:rsidR="007A6202" w:rsidRPr="007A6202" w:rsidRDefault="00DE56C7" w:rsidP="007A6202">
            <w:pPr>
              <w:ind w:right="985"/>
              <w:rPr>
                <w:rFonts w:asciiTheme="minorHAnsi" w:hAnsiTheme="minorHAnsi" w:cstheme="minorHAnsi"/>
              </w:rPr>
            </w:pPr>
            <w:r w:rsidRPr="00C75404">
              <w:rPr>
                <w:rFonts w:asciiTheme="minorHAnsi" w:hAnsiTheme="minorHAnsi" w:cstheme="minorHAnsi"/>
              </w:rPr>
              <w:t xml:space="preserve">Session 1                 </w:t>
            </w:r>
            <w:r w:rsidR="002568E1" w:rsidRPr="00C75404">
              <w:rPr>
                <w:rFonts w:asciiTheme="minorHAnsi" w:hAnsiTheme="minorHAnsi" w:cstheme="minorHAnsi"/>
              </w:rPr>
              <w:t xml:space="preserve">  </w:t>
            </w:r>
            <w:r w:rsidRPr="00C75404">
              <w:rPr>
                <w:rFonts w:asciiTheme="minorHAnsi" w:hAnsiTheme="minorHAnsi" w:cstheme="minorHAnsi"/>
              </w:rPr>
              <w:t>09:</w:t>
            </w:r>
            <w:r w:rsidR="002568E1" w:rsidRPr="00C75404">
              <w:rPr>
                <w:rFonts w:asciiTheme="minorHAnsi" w:hAnsiTheme="minorHAnsi" w:cstheme="minorHAnsi"/>
              </w:rPr>
              <w:t>00</w:t>
            </w:r>
            <w:r w:rsidRPr="00C75404">
              <w:rPr>
                <w:rFonts w:asciiTheme="minorHAnsi" w:hAnsiTheme="minorHAnsi" w:cstheme="minorHAnsi"/>
              </w:rPr>
              <w:t xml:space="preserve">                       </w:t>
            </w:r>
            <w:r w:rsidR="002568E1" w:rsidRPr="00C75404">
              <w:rPr>
                <w:rFonts w:asciiTheme="minorHAnsi" w:hAnsiTheme="minorHAnsi" w:cstheme="minorHAnsi"/>
              </w:rPr>
              <w:t xml:space="preserve"> </w:t>
            </w:r>
            <w:r w:rsidRPr="00C75404">
              <w:rPr>
                <w:rFonts w:asciiTheme="minorHAnsi" w:hAnsiTheme="minorHAnsi" w:cstheme="minorHAnsi"/>
              </w:rPr>
              <w:t>10:</w:t>
            </w:r>
            <w:r w:rsidR="002568E1" w:rsidRPr="00C75404">
              <w:rPr>
                <w:rFonts w:asciiTheme="minorHAnsi" w:hAnsiTheme="minorHAnsi" w:cstheme="minorHAnsi"/>
              </w:rPr>
              <w:t>05</w:t>
            </w:r>
            <w:r w:rsidRPr="00C75404">
              <w:rPr>
                <w:rFonts w:asciiTheme="minorHAnsi" w:hAnsiTheme="minorHAnsi" w:cstheme="minorHAnsi"/>
              </w:rPr>
              <w:t xml:space="preserve">               </w:t>
            </w:r>
            <w:r w:rsidR="002568E1" w:rsidRPr="00C75404">
              <w:rPr>
                <w:rFonts w:asciiTheme="minorHAnsi" w:hAnsiTheme="minorHAnsi" w:cstheme="minorHAnsi"/>
              </w:rPr>
              <w:t xml:space="preserve">  </w:t>
            </w:r>
            <w:r w:rsidR="00C149A9">
              <w:rPr>
                <w:rFonts w:asciiTheme="minorHAnsi" w:hAnsiTheme="minorHAnsi" w:cstheme="minorHAnsi"/>
              </w:rPr>
              <w:t>12</w:t>
            </w:r>
            <w:r w:rsidR="00C75404" w:rsidRPr="00C75404">
              <w:rPr>
                <w:rFonts w:asciiTheme="minorHAnsi" w:hAnsiTheme="minorHAnsi" w:cstheme="minorHAnsi"/>
              </w:rPr>
              <w:t>:</w:t>
            </w:r>
            <w:r w:rsidR="00C149A9">
              <w:rPr>
                <w:rFonts w:asciiTheme="minorHAnsi" w:hAnsiTheme="minorHAnsi" w:cstheme="minorHAnsi"/>
              </w:rPr>
              <w:t>20</w:t>
            </w:r>
            <w:r w:rsidRPr="00C75404">
              <w:rPr>
                <w:rFonts w:asciiTheme="minorHAnsi" w:hAnsiTheme="minorHAnsi" w:cstheme="minorHAnsi"/>
              </w:rPr>
              <w:t xml:space="preserve"> Session 2                 </w:t>
            </w:r>
            <w:r w:rsidR="002568E1" w:rsidRPr="00C75404">
              <w:rPr>
                <w:rFonts w:asciiTheme="minorHAnsi" w:hAnsiTheme="minorHAnsi" w:cstheme="minorHAnsi"/>
              </w:rPr>
              <w:t xml:space="preserve">  </w:t>
            </w:r>
            <w:r w:rsidRPr="00C75404">
              <w:rPr>
                <w:rFonts w:asciiTheme="minorHAnsi" w:hAnsiTheme="minorHAnsi" w:cstheme="minorHAnsi"/>
              </w:rPr>
              <w:t>1</w:t>
            </w:r>
            <w:r w:rsidR="009026D8">
              <w:rPr>
                <w:rFonts w:asciiTheme="minorHAnsi" w:hAnsiTheme="minorHAnsi" w:cstheme="minorHAnsi"/>
              </w:rPr>
              <w:t>3</w:t>
            </w:r>
            <w:r w:rsidRPr="00C75404">
              <w:rPr>
                <w:rFonts w:asciiTheme="minorHAnsi" w:hAnsiTheme="minorHAnsi" w:cstheme="minorHAnsi"/>
              </w:rPr>
              <w:t>:</w:t>
            </w:r>
            <w:r w:rsidR="009026D8">
              <w:rPr>
                <w:rFonts w:asciiTheme="minorHAnsi" w:hAnsiTheme="minorHAnsi" w:cstheme="minorHAnsi"/>
              </w:rPr>
              <w:t>3</w:t>
            </w:r>
            <w:r w:rsidRPr="00C75404">
              <w:rPr>
                <w:rFonts w:asciiTheme="minorHAnsi" w:hAnsiTheme="minorHAnsi" w:cstheme="minorHAnsi"/>
              </w:rPr>
              <w:t>0                        1</w:t>
            </w:r>
            <w:r w:rsidR="009026D8">
              <w:rPr>
                <w:rFonts w:asciiTheme="minorHAnsi" w:hAnsiTheme="minorHAnsi" w:cstheme="minorHAnsi"/>
              </w:rPr>
              <w:t>4</w:t>
            </w:r>
            <w:r w:rsidRPr="00C75404">
              <w:rPr>
                <w:rFonts w:asciiTheme="minorHAnsi" w:hAnsiTheme="minorHAnsi" w:cstheme="minorHAnsi"/>
              </w:rPr>
              <w:t>:</w:t>
            </w:r>
            <w:r w:rsidR="009026D8">
              <w:rPr>
                <w:rFonts w:asciiTheme="minorHAnsi" w:hAnsiTheme="minorHAnsi" w:cstheme="minorHAnsi"/>
              </w:rPr>
              <w:t>3</w:t>
            </w:r>
            <w:r w:rsidRPr="00C75404">
              <w:rPr>
                <w:rFonts w:asciiTheme="minorHAnsi" w:hAnsiTheme="minorHAnsi" w:cstheme="minorHAnsi"/>
              </w:rPr>
              <w:t xml:space="preserve">5                 </w:t>
            </w:r>
            <w:r w:rsidR="002568E1" w:rsidRPr="00C75404">
              <w:rPr>
                <w:rFonts w:asciiTheme="minorHAnsi" w:hAnsiTheme="minorHAnsi" w:cstheme="minorHAnsi"/>
              </w:rPr>
              <w:t>1</w:t>
            </w:r>
            <w:r w:rsidR="009026D8">
              <w:rPr>
                <w:rFonts w:asciiTheme="minorHAnsi" w:hAnsiTheme="minorHAnsi" w:cstheme="minorHAnsi"/>
              </w:rPr>
              <w:t>7</w:t>
            </w:r>
            <w:r w:rsidR="002568E1" w:rsidRPr="00C75404">
              <w:rPr>
                <w:rFonts w:asciiTheme="minorHAnsi" w:hAnsiTheme="minorHAnsi" w:cstheme="minorHAnsi"/>
              </w:rPr>
              <w:t>:</w:t>
            </w:r>
            <w:r w:rsidR="009026D8">
              <w:rPr>
                <w:rFonts w:asciiTheme="minorHAnsi" w:hAnsiTheme="minorHAnsi" w:cstheme="minorHAnsi"/>
              </w:rPr>
              <w:t>1</w:t>
            </w:r>
            <w:r w:rsidR="002568E1" w:rsidRPr="00C75404">
              <w:rPr>
                <w:rFonts w:asciiTheme="minorHAnsi" w:hAnsiTheme="minorHAnsi" w:cstheme="minorHAnsi"/>
              </w:rPr>
              <w:t>5</w:t>
            </w:r>
            <w:r w:rsidRPr="00C75404">
              <w:rPr>
                <w:rFonts w:asciiTheme="minorHAnsi" w:hAnsiTheme="minorHAnsi" w:cstheme="minorHAnsi"/>
              </w:rPr>
              <w:t xml:space="preserve">    </w:t>
            </w:r>
          </w:p>
        </w:tc>
      </w:tr>
      <w:tr w:rsidR="008A179B" w14:paraId="24AE045C" w14:textId="77777777" w:rsidTr="000A671D">
        <w:trPr>
          <w:trHeight w:val="750"/>
        </w:trPr>
        <w:tc>
          <w:tcPr>
            <w:tcW w:w="2835" w:type="dxa"/>
            <w:tcBorders>
              <w:top w:val="single" w:sz="4" w:space="0" w:color="000000"/>
              <w:left w:val="single" w:sz="4" w:space="0" w:color="000000"/>
              <w:bottom w:val="single" w:sz="4" w:space="0" w:color="000000"/>
              <w:right w:val="single" w:sz="4" w:space="0" w:color="000000"/>
            </w:tcBorders>
          </w:tcPr>
          <w:p w14:paraId="0E32A1E6" w14:textId="465AA237" w:rsidR="008A179B" w:rsidRPr="00C75404" w:rsidRDefault="002568E1">
            <w:pPr>
              <w:ind w:right="99"/>
              <w:jc w:val="center"/>
              <w:rPr>
                <w:rFonts w:asciiTheme="minorHAnsi" w:hAnsiTheme="minorHAnsi" w:cstheme="minorHAnsi"/>
              </w:rPr>
            </w:pPr>
            <w:r w:rsidRPr="00C75404">
              <w:rPr>
                <w:rFonts w:asciiTheme="minorHAnsi" w:hAnsiTheme="minorHAnsi" w:cstheme="minorHAnsi"/>
              </w:rPr>
              <w:t xml:space="preserve"> </w:t>
            </w:r>
            <w:r w:rsidR="000A671D" w:rsidRPr="00C75404">
              <w:rPr>
                <w:rFonts w:asciiTheme="minorHAnsi" w:hAnsiTheme="minorHAnsi" w:cstheme="minorHAnsi"/>
              </w:rPr>
              <w:t>Pre-Event</w:t>
            </w:r>
          </w:p>
        </w:tc>
        <w:tc>
          <w:tcPr>
            <w:tcW w:w="7512" w:type="dxa"/>
            <w:tcBorders>
              <w:top w:val="single" w:sz="4" w:space="0" w:color="000000"/>
              <w:left w:val="single" w:sz="4" w:space="0" w:color="000000"/>
              <w:bottom w:val="single" w:sz="4" w:space="0" w:color="000000"/>
              <w:right w:val="single" w:sz="4" w:space="0" w:color="000000"/>
            </w:tcBorders>
          </w:tcPr>
          <w:p w14:paraId="4779BF55" w14:textId="19B25E3F" w:rsidR="008A179B" w:rsidRPr="00C75404" w:rsidRDefault="00DE56C7">
            <w:pPr>
              <w:ind w:right="65"/>
              <w:rPr>
                <w:rFonts w:asciiTheme="minorHAnsi" w:hAnsiTheme="minorHAnsi" w:cstheme="minorHAnsi"/>
              </w:rPr>
            </w:pPr>
            <w:r w:rsidRPr="00C75404">
              <w:rPr>
                <w:rFonts w:asciiTheme="minorHAnsi" w:hAnsiTheme="minorHAnsi" w:cstheme="minorHAnsi"/>
              </w:rPr>
              <w:t xml:space="preserve">Anyone feeling unwell with possible signs of Covid-19 must not come to the venue and should follow </w:t>
            </w:r>
            <w:r w:rsidR="000A671D" w:rsidRPr="00C75404">
              <w:rPr>
                <w:rFonts w:asciiTheme="minorHAnsi" w:hAnsiTheme="minorHAnsi" w:cstheme="minorHAnsi"/>
              </w:rPr>
              <w:t>current NHS Scotland guidance.</w:t>
            </w:r>
            <w:r w:rsidRPr="00C75404">
              <w:rPr>
                <w:rFonts w:asciiTheme="minorHAnsi" w:hAnsiTheme="minorHAnsi" w:cstheme="minorHAnsi"/>
              </w:rPr>
              <w:t xml:space="preserve"> </w:t>
            </w:r>
          </w:p>
        </w:tc>
      </w:tr>
      <w:tr w:rsidR="008A179B" w14:paraId="31986110" w14:textId="77777777" w:rsidTr="00946639">
        <w:trPr>
          <w:trHeight w:val="1267"/>
        </w:trPr>
        <w:tc>
          <w:tcPr>
            <w:tcW w:w="2835" w:type="dxa"/>
            <w:tcBorders>
              <w:top w:val="single" w:sz="4" w:space="0" w:color="000000"/>
              <w:left w:val="single" w:sz="4" w:space="0" w:color="000000"/>
              <w:bottom w:val="single" w:sz="4" w:space="0" w:color="000000"/>
              <w:right w:val="single" w:sz="4" w:space="0" w:color="000000"/>
            </w:tcBorders>
          </w:tcPr>
          <w:p w14:paraId="42EA0727" w14:textId="77777777" w:rsidR="008A179B" w:rsidRPr="00C75404" w:rsidRDefault="00DE56C7">
            <w:pPr>
              <w:ind w:right="102"/>
              <w:jc w:val="center"/>
              <w:rPr>
                <w:rFonts w:asciiTheme="minorHAnsi" w:hAnsiTheme="minorHAnsi" w:cstheme="minorHAnsi"/>
              </w:rPr>
            </w:pPr>
            <w:r w:rsidRPr="00C75404">
              <w:rPr>
                <w:rFonts w:asciiTheme="minorHAnsi" w:hAnsiTheme="minorHAnsi" w:cstheme="minorHAnsi"/>
              </w:rPr>
              <w:t xml:space="preserve">Arrival Times </w:t>
            </w:r>
          </w:p>
        </w:tc>
        <w:tc>
          <w:tcPr>
            <w:tcW w:w="7512" w:type="dxa"/>
            <w:tcBorders>
              <w:top w:val="single" w:sz="4" w:space="0" w:color="000000"/>
              <w:left w:val="single" w:sz="4" w:space="0" w:color="000000"/>
              <w:bottom w:val="single" w:sz="4" w:space="0" w:color="000000"/>
              <w:right w:val="single" w:sz="4" w:space="0" w:color="000000"/>
            </w:tcBorders>
          </w:tcPr>
          <w:p w14:paraId="272132D2" w14:textId="13059232" w:rsidR="008A179B" w:rsidRPr="00C75404" w:rsidRDefault="00DE56C7">
            <w:pPr>
              <w:spacing w:after="1" w:line="239" w:lineRule="auto"/>
              <w:ind w:right="56"/>
              <w:rPr>
                <w:rFonts w:asciiTheme="minorHAnsi" w:hAnsiTheme="minorHAnsi" w:cstheme="minorHAnsi"/>
              </w:rPr>
            </w:pPr>
            <w:r w:rsidRPr="00C75404">
              <w:rPr>
                <w:rFonts w:asciiTheme="minorHAnsi" w:hAnsiTheme="minorHAnsi" w:cstheme="minorHAnsi"/>
              </w:rPr>
              <w:t xml:space="preserve">The changing village will be available for use of swimmers only. Where possible STOs and coaches should arrive pool ready. </w:t>
            </w:r>
          </w:p>
          <w:p w14:paraId="120DAC51" w14:textId="6ADB1046" w:rsidR="008A179B" w:rsidRPr="00C75404" w:rsidRDefault="00DE56C7">
            <w:pPr>
              <w:rPr>
                <w:rFonts w:asciiTheme="minorHAnsi" w:hAnsiTheme="minorHAnsi" w:cstheme="minorHAnsi"/>
              </w:rPr>
            </w:pPr>
            <w:r w:rsidRPr="00C75404">
              <w:rPr>
                <w:rFonts w:asciiTheme="minorHAnsi" w:hAnsiTheme="minorHAnsi" w:cstheme="minorHAnsi"/>
              </w:rPr>
              <w:t xml:space="preserve"> </w:t>
            </w:r>
            <w:r w:rsidR="000A671D" w:rsidRPr="00C75404">
              <w:rPr>
                <w:rFonts w:asciiTheme="minorHAnsi" w:hAnsiTheme="minorHAnsi" w:cstheme="minorHAnsi"/>
              </w:rPr>
              <w:t>It is recommended that all swimmers arrive a minimum of 30 minutes prior to start of session.</w:t>
            </w:r>
          </w:p>
        </w:tc>
      </w:tr>
      <w:tr w:rsidR="008A179B" w14:paraId="0887EA42" w14:textId="77777777" w:rsidTr="000A671D">
        <w:trPr>
          <w:trHeight w:val="2639"/>
        </w:trPr>
        <w:tc>
          <w:tcPr>
            <w:tcW w:w="2835" w:type="dxa"/>
            <w:tcBorders>
              <w:top w:val="single" w:sz="4" w:space="0" w:color="000000"/>
              <w:left w:val="single" w:sz="4" w:space="0" w:color="000000"/>
              <w:bottom w:val="single" w:sz="4" w:space="0" w:color="000000"/>
              <w:right w:val="single" w:sz="4" w:space="0" w:color="000000"/>
            </w:tcBorders>
          </w:tcPr>
          <w:p w14:paraId="3DD08126" w14:textId="77777777" w:rsidR="008A179B" w:rsidRPr="00C75404" w:rsidRDefault="00DE56C7">
            <w:pPr>
              <w:ind w:right="104"/>
              <w:jc w:val="center"/>
              <w:rPr>
                <w:rFonts w:asciiTheme="minorHAnsi" w:hAnsiTheme="minorHAnsi" w:cstheme="minorHAnsi"/>
              </w:rPr>
            </w:pPr>
            <w:r w:rsidRPr="00C75404">
              <w:rPr>
                <w:rFonts w:asciiTheme="minorHAnsi" w:hAnsiTheme="minorHAnsi" w:cstheme="minorHAnsi"/>
              </w:rPr>
              <w:t xml:space="preserve">Changing Village </w:t>
            </w:r>
          </w:p>
        </w:tc>
        <w:tc>
          <w:tcPr>
            <w:tcW w:w="7512" w:type="dxa"/>
            <w:tcBorders>
              <w:top w:val="single" w:sz="4" w:space="0" w:color="000000"/>
              <w:left w:val="single" w:sz="4" w:space="0" w:color="000000"/>
              <w:bottom w:val="single" w:sz="4" w:space="0" w:color="000000"/>
              <w:right w:val="single" w:sz="4" w:space="0" w:color="000000"/>
            </w:tcBorders>
          </w:tcPr>
          <w:p w14:paraId="721A5D8E" w14:textId="36FB1AD7" w:rsidR="00C75404" w:rsidRPr="00C75404" w:rsidRDefault="00DE56C7" w:rsidP="000A671D">
            <w:pPr>
              <w:spacing w:line="239" w:lineRule="auto"/>
              <w:rPr>
                <w:rFonts w:asciiTheme="minorHAnsi" w:hAnsiTheme="minorHAnsi" w:cstheme="minorHAnsi"/>
              </w:rPr>
            </w:pPr>
            <w:r w:rsidRPr="00C75404">
              <w:rPr>
                <w:rFonts w:asciiTheme="minorHAnsi" w:hAnsiTheme="minorHAnsi" w:cstheme="minorHAnsi"/>
              </w:rPr>
              <w:t xml:space="preserve">Time in this area, especially showering, should be limited as far as possible and when swimmers have finished, they are requested to exit the Changing Village to avoid excessive congestion.  </w:t>
            </w:r>
          </w:p>
          <w:p w14:paraId="17C3D52F" w14:textId="0D07BA71" w:rsidR="008A179B" w:rsidRPr="00C75404" w:rsidRDefault="00DE56C7" w:rsidP="000A671D">
            <w:pPr>
              <w:spacing w:line="239" w:lineRule="auto"/>
              <w:ind w:right="89"/>
              <w:rPr>
                <w:rFonts w:asciiTheme="minorHAnsi" w:hAnsiTheme="minorHAnsi" w:cstheme="minorHAnsi"/>
              </w:rPr>
            </w:pPr>
            <w:r w:rsidRPr="00C75404">
              <w:rPr>
                <w:rFonts w:asciiTheme="minorHAnsi" w:hAnsiTheme="minorHAnsi" w:cstheme="minorHAnsi"/>
              </w:rPr>
              <w:t>Lockers are available. Clothing, kit bags, etc. can be placed in the lockers provided (20p coin needed)</w:t>
            </w:r>
            <w:r w:rsidR="0099623E">
              <w:rPr>
                <w:rFonts w:asciiTheme="minorHAnsi" w:hAnsiTheme="minorHAnsi" w:cstheme="minorHAnsi"/>
              </w:rPr>
              <w:t xml:space="preserve">, </w:t>
            </w:r>
            <w:r w:rsidR="0099623E">
              <w:rPr>
                <w:rFonts w:asciiTheme="minorHAnsi" w:hAnsiTheme="minorHAnsi" w:cstheme="minorHAnsi"/>
                <w:b/>
                <w:bCs/>
              </w:rPr>
              <w:t xml:space="preserve">there are sufficient lockers available for all swimmers attending. To ensure the safety and security of swimmers belongings, it is advised that all lockers should be </w:t>
            </w:r>
            <w:proofErr w:type="spellStart"/>
            <w:proofErr w:type="gramStart"/>
            <w:r w:rsidR="0099623E">
              <w:rPr>
                <w:rFonts w:asciiTheme="minorHAnsi" w:hAnsiTheme="minorHAnsi" w:cstheme="minorHAnsi"/>
                <w:b/>
                <w:bCs/>
              </w:rPr>
              <w:t>locked.</w:t>
            </w:r>
            <w:r w:rsidRPr="00C75404">
              <w:rPr>
                <w:rFonts w:asciiTheme="minorHAnsi" w:hAnsiTheme="minorHAnsi" w:cstheme="minorHAnsi"/>
              </w:rPr>
              <w:t>No</w:t>
            </w:r>
            <w:proofErr w:type="spellEnd"/>
            <w:proofErr w:type="gramEnd"/>
            <w:r w:rsidRPr="00C75404">
              <w:rPr>
                <w:rFonts w:asciiTheme="minorHAnsi" w:hAnsiTheme="minorHAnsi" w:cstheme="minorHAnsi"/>
              </w:rPr>
              <w:t xml:space="preserve"> belongings can be left in the changing cubicles and will be removed if found unattended. </w:t>
            </w:r>
          </w:p>
          <w:p w14:paraId="6EBA4CC2" w14:textId="2777376F" w:rsidR="00C75404" w:rsidRPr="00C75404" w:rsidRDefault="00DE56C7">
            <w:pPr>
              <w:rPr>
                <w:rFonts w:asciiTheme="minorHAnsi" w:hAnsiTheme="minorHAnsi" w:cstheme="minorHAnsi"/>
              </w:rPr>
            </w:pPr>
            <w:r w:rsidRPr="00C75404">
              <w:rPr>
                <w:rFonts w:asciiTheme="minorHAnsi" w:hAnsiTheme="minorHAnsi" w:cstheme="minorHAnsi"/>
              </w:rPr>
              <w:t xml:space="preserve">Consumption of food is not allowed in the changing village. </w:t>
            </w:r>
          </w:p>
          <w:p w14:paraId="4ED6264B" w14:textId="439500F2" w:rsidR="008A179B" w:rsidRPr="00C75404" w:rsidRDefault="00DE56C7">
            <w:pPr>
              <w:rPr>
                <w:rFonts w:asciiTheme="minorHAnsi" w:hAnsiTheme="minorHAnsi" w:cstheme="minorHAnsi"/>
              </w:rPr>
            </w:pPr>
            <w:r w:rsidRPr="00C75404">
              <w:rPr>
                <w:rFonts w:asciiTheme="minorHAnsi" w:hAnsiTheme="minorHAnsi" w:cstheme="minorHAnsi"/>
              </w:rPr>
              <w:t>Photography/video of any description is prohibited in the changing village, showers</w:t>
            </w:r>
            <w:r w:rsidR="000A671D" w:rsidRPr="00C75404">
              <w:rPr>
                <w:rFonts w:asciiTheme="minorHAnsi" w:hAnsiTheme="minorHAnsi" w:cstheme="minorHAnsi"/>
              </w:rPr>
              <w:t>,</w:t>
            </w:r>
            <w:r w:rsidRPr="00C75404">
              <w:rPr>
                <w:rFonts w:asciiTheme="minorHAnsi" w:hAnsiTheme="minorHAnsi" w:cstheme="minorHAnsi"/>
              </w:rPr>
              <w:t xml:space="preserve"> and toilets. </w:t>
            </w:r>
          </w:p>
        </w:tc>
      </w:tr>
      <w:tr w:rsidR="008A179B" w14:paraId="12867BF2" w14:textId="77777777">
        <w:trPr>
          <w:trHeight w:val="278"/>
        </w:trPr>
        <w:tc>
          <w:tcPr>
            <w:tcW w:w="2835" w:type="dxa"/>
            <w:tcBorders>
              <w:top w:val="single" w:sz="4" w:space="0" w:color="000000"/>
              <w:left w:val="single" w:sz="4" w:space="0" w:color="000000"/>
              <w:bottom w:val="single" w:sz="4" w:space="0" w:color="000000"/>
              <w:right w:val="single" w:sz="4" w:space="0" w:color="000000"/>
            </w:tcBorders>
          </w:tcPr>
          <w:p w14:paraId="4B8C3C32" w14:textId="77777777" w:rsidR="008A179B" w:rsidRPr="00C75404" w:rsidRDefault="00DE56C7">
            <w:pPr>
              <w:ind w:right="101"/>
              <w:jc w:val="center"/>
              <w:rPr>
                <w:rFonts w:asciiTheme="minorHAnsi" w:hAnsiTheme="minorHAnsi" w:cstheme="minorHAnsi"/>
              </w:rPr>
            </w:pPr>
            <w:r w:rsidRPr="00C75404">
              <w:rPr>
                <w:rFonts w:asciiTheme="minorHAnsi" w:hAnsiTheme="minorHAnsi" w:cstheme="minorHAnsi"/>
              </w:rPr>
              <w:t xml:space="preserve">Footwear </w:t>
            </w:r>
          </w:p>
        </w:tc>
        <w:tc>
          <w:tcPr>
            <w:tcW w:w="7512" w:type="dxa"/>
            <w:tcBorders>
              <w:top w:val="single" w:sz="4" w:space="0" w:color="000000"/>
              <w:left w:val="single" w:sz="4" w:space="0" w:color="000000"/>
              <w:bottom w:val="single" w:sz="4" w:space="0" w:color="000000"/>
              <w:right w:val="single" w:sz="4" w:space="0" w:color="000000"/>
            </w:tcBorders>
          </w:tcPr>
          <w:p w14:paraId="5DEE1AC9" w14:textId="77777777" w:rsidR="008A179B" w:rsidRPr="00C75404" w:rsidRDefault="00DE56C7">
            <w:pPr>
              <w:rPr>
                <w:rFonts w:asciiTheme="minorHAnsi" w:hAnsiTheme="minorHAnsi" w:cstheme="minorHAnsi"/>
              </w:rPr>
            </w:pPr>
            <w:r w:rsidRPr="00C75404">
              <w:rPr>
                <w:rFonts w:asciiTheme="minorHAnsi" w:hAnsiTheme="minorHAnsi" w:cstheme="minorHAnsi"/>
              </w:rPr>
              <w:t xml:space="preserve">Please note no outdoor footwear is permitted to be worn in the pool area. </w:t>
            </w:r>
          </w:p>
        </w:tc>
      </w:tr>
      <w:tr w:rsidR="008A179B" w:rsidRPr="00C75404" w14:paraId="25CFE071" w14:textId="77777777" w:rsidTr="00946639">
        <w:trPr>
          <w:trHeight w:val="1149"/>
        </w:trPr>
        <w:tc>
          <w:tcPr>
            <w:tcW w:w="2835" w:type="dxa"/>
            <w:tcBorders>
              <w:top w:val="single" w:sz="4" w:space="0" w:color="000000"/>
              <w:left w:val="single" w:sz="4" w:space="0" w:color="000000"/>
              <w:bottom w:val="single" w:sz="4" w:space="0" w:color="000000"/>
              <w:right w:val="single" w:sz="4" w:space="0" w:color="000000"/>
            </w:tcBorders>
          </w:tcPr>
          <w:p w14:paraId="4C4DAE1B" w14:textId="77777777" w:rsidR="008A179B" w:rsidRPr="00C75404" w:rsidRDefault="00DE56C7">
            <w:pPr>
              <w:ind w:right="98"/>
              <w:jc w:val="center"/>
              <w:rPr>
                <w:rFonts w:asciiTheme="minorHAnsi" w:hAnsiTheme="minorHAnsi" w:cstheme="minorHAnsi"/>
              </w:rPr>
            </w:pPr>
            <w:r w:rsidRPr="00C75404">
              <w:rPr>
                <w:rFonts w:asciiTheme="minorHAnsi" w:hAnsiTheme="minorHAnsi" w:cstheme="minorHAnsi"/>
              </w:rPr>
              <w:t xml:space="preserve">Spectating </w:t>
            </w:r>
          </w:p>
        </w:tc>
        <w:tc>
          <w:tcPr>
            <w:tcW w:w="7512" w:type="dxa"/>
            <w:tcBorders>
              <w:top w:val="single" w:sz="4" w:space="0" w:color="000000"/>
              <w:left w:val="single" w:sz="4" w:space="0" w:color="000000"/>
              <w:bottom w:val="single" w:sz="4" w:space="0" w:color="000000"/>
              <w:right w:val="single" w:sz="4" w:space="0" w:color="000000"/>
            </w:tcBorders>
          </w:tcPr>
          <w:p w14:paraId="0994A022" w14:textId="7BC1BC86" w:rsidR="008A179B" w:rsidRPr="00C75404" w:rsidRDefault="000A671D">
            <w:pPr>
              <w:ind w:right="41"/>
              <w:rPr>
                <w:rFonts w:asciiTheme="minorHAnsi" w:hAnsiTheme="minorHAnsi" w:cstheme="minorHAnsi"/>
              </w:rPr>
            </w:pPr>
            <w:r w:rsidRPr="00C75404">
              <w:rPr>
                <w:rFonts w:asciiTheme="minorHAnsi" w:hAnsiTheme="minorHAnsi" w:cstheme="minorHAnsi"/>
              </w:rPr>
              <w:t>Spectat</w:t>
            </w:r>
            <w:r w:rsidR="000C6ABB" w:rsidRPr="00C75404">
              <w:rPr>
                <w:rFonts w:asciiTheme="minorHAnsi" w:hAnsiTheme="minorHAnsi" w:cstheme="minorHAnsi"/>
              </w:rPr>
              <w:t>ing will be available</w:t>
            </w:r>
            <w:r w:rsidR="00376EDA" w:rsidRPr="00C75404">
              <w:rPr>
                <w:rFonts w:asciiTheme="minorHAnsi" w:hAnsiTheme="minorHAnsi" w:cstheme="minorHAnsi"/>
              </w:rPr>
              <w:t xml:space="preserve"> at this event. A section of the spectator area will be allocated for swimmer seating and any remaining capacity will be available for spectators. Capacity of this area will be monitored and may need to be restricted during busy periods.</w:t>
            </w:r>
          </w:p>
        </w:tc>
      </w:tr>
      <w:tr w:rsidR="008A179B" w:rsidRPr="00C75404" w14:paraId="5DE6D7EB" w14:textId="77777777">
        <w:trPr>
          <w:trHeight w:val="547"/>
        </w:trPr>
        <w:tc>
          <w:tcPr>
            <w:tcW w:w="2835" w:type="dxa"/>
            <w:tcBorders>
              <w:top w:val="single" w:sz="4" w:space="0" w:color="000000"/>
              <w:left w:val="single" w:sz="4" w:space="0" w:color="000000"/>
              <w:bottom w:val="single" w:sz="4" w:space="0" w:color="000000"/>
              <w:right w:val="single" w:sz="4" w:space="0" w:color="000000"/>
            </w:tcBorders>
          </w:tcPr>
          <w:p w14:paraId="32E20959" w14:textId="77777777" w:rsidR="008A179B" w:rsidRPr="00C75404" w:rsidRDefault="00DE56C7">
            <w:pPr>
              <w:ind w:right="102"/>
              <w:jc w:val="center"/>
              <w:rPr>
                <w:rFonts w:asciiTheme="minorHAnsi" w:hAnsiTheme="minorHAnsi" w:cstheme="minorHAnsi"/>
              </w:rPr>
            </w:pPr>
            <w:r w:rsidRPr="00C75404">
              <w:rPr>
                <w:rFonts w:asciiTheme="minorHAnsi" w:hAnsiTheme="minorHAnsi" w:cstheme="minorHAnsi"/>
              </w:rPr>
              <w:t xml:space="preserve">Coaching Packs </w:t>
            </w:r>
          </w:p>
        </w:tc>
        <w:tc>
          <w:tcPr>
            <w:tcW w:w="7512" w:type="dxa"/>
            <w:tcBorders>
              <w:top w:val="single" w:sz="4" w:space="0" w:color="000000"/>
              <w:left w:val="single" w:sz="4" w:space="0" w:color="000000"/>
              <w:bottom w:val="single" w:sz="4" w:space="0" w:color="000000"/>
              <w:right w:val="single" w:sz="4" w:space="0" w:color="000000"/>
            </w:tcBorders>
          </w:tcPr>
          <w:p w14:paraId="248D5AF3" w14:textId="77777777" w:rsidR="008A179B" w:rsidRPr="00C75404" w:rsidRDefault="00DE56C7">
            <w:pPr>
              <w:rPr>
                <w:rFonts w:asciiTheme="minorHAnsi" w:hAnsiTheme="minorHAnsi" w:cstheme="minorHAnsi"/>
              </w:rPr>
            </w:pPr>
            <w:r w:rsidRPr="00C75404">
              <w:rPr>
                <w:rFonts w:asciiTheme="minorHAnsi" w:hAnsiTheme="minorHAnsi" w:cstheme="minorHAnsi"/>
              </w:rPr>
              <w:t xml:space="preserve">Withdrawal sheets and relay team lines will be available in the foyer. All other information will be sent out by email before the event. </w:t>
            </w:r>
          </w:p>
        </w:tc>
      </w:tr>
    </w:tbl>
    <w:p w14:paraId="7BF642AF" w14:textId="77777777" w:rsidR="008A179B" w:rsidRPr="00C75404" w:rsidRDefault="008A179B">
      <w:pPr>
        <w:ind w:left="-1440" w:right="10645"/>
        <w:rPr>
          <w:rFonts w:asciiTheme="minorHAnsi" w:hAnsiTheme="minorHAnsi" w:cstheme="minorHAnsi"/>
        </w:rPr>
      </w:pPr>
    </w:p>
    <w:tbl>
      <w:tblPr>
        <w:tblStyle w:val="TableGrid"/>
        <w:tblW w:w="10351" w:type="dxa"/>
        <w:tblInd w:w="-716" w:type="dxa"/>
        <w:tblCellMar>
          <w:top w:w="48" w:type="dxa"/>
          <w:left w:w="108" w:type="dxa"/>
          <w:right w:w="68" w:type="dxa"/>
        </w:tblCellMar>
        <w:tblLook w:val="04A0" w:firstRow="1" w:lastRow="0" w:firstColumn="1" w:lastColumn="0" w:noHBand="0" w:noVBand="1"/>
      </w:tblPr>
      <w:tblGrid>
        <w:gridCol w:w="2837"/>
        <w:gridCol w:w="7514"/>
      </w:tblGrid>
      <w:tr w:rsidR="008A179B" w:rsidRPr="00C75404" w14:paraId="04F6EE0C" w14:textId="77777777" w:rsidTr="00946639">
        <w:trPr>
          <w:trHeight w:val="2072"/>
        </w:trPr>
        <w:tc>
          <w:tcPr>
            <w:tcW w:w="2837" w:type="dxa"/>
            <w:tcBorders>
              <w:top w:val="single" w:sz="4" w:space="0" w:color="000000"/>
              <w:left w:val="single" w:sz="4" w:space="0" w:color="000000"/>
              <w:bottom w:val="single" w:sz="4" w:space="0" w:color="000000"/>
              <w:right w:val="single" w:sz="4" w:space="0" w:color="000000"/>
            </w:tcBorders>
          </w:tcPr>
          <w:p w14:paraId="2D8F389F" w14:textId="300958DA" w:rsidR="008A179B" w:rsidRPr="00C75404" w:rsidRDefault="00DE56C7" w:rsidP="005B4AAE">
            <w:pPr>
              <w:ind w:left="7"/>
              <w:rPr>
                <w:rFonts w:asciiTheme="minorHAnsi" w:hAnsiTheme="minorHAnsi" w:cstheme="minorHAnsi"/>
              </w:rPr>
            </w:pPr>
            <w:r w:rsidRPr="00C75404">
              <w:rPr>
                <w:rFonts w:asciiTheme="minorHAnsi" w:hAnsiTheme="minorHAnsi" w:cstheme="minorHAnsi"/>
              </w:rPr>
              <w:lastRenderedPageBreak/>
              <w:t xml:space="preserve">Physical Distancing &amp; Athlete Seating </w:t>
            </w:r>
          </w:p>
        </w:tc>
        <w:tc>
          <w:tcPr>
            <w:tcW w:w="7514" w:type="dxa"/>
            <w:tcBorders>
              <w:top w:val="single" w:sz="4" w:space="0" w:color="000000"/>
              <w:left w:val="single" w:sz="4" w:space="0" w:color="000000"/>
              <w:bottom w:val="single" w:sz="4" w:space="0" w:color="000000"/>
              <w:right w:val="single" w:sz="4" w:space="0" w:color="000000"/>
            </w:tcBorders>
          </w:tcPr>
          <w:p w14:paraId="645DD379" w14:textId="544ECD32" w:rsidR="00C75404" w:rsidRPr="00C75404" w:rsidRDefault="00DE56C7" w:rsidP="00376EDA">
            <w:pPr>
              <w:spacing w:line="239" w:lineRule="auto"/>
              <w:ind w:right="34"/>
              <w:rPr>
                <w:rFonts w:asciiTheme="minorHAnsi" w:hAnsiTheme="minorHAnsi" w:cstheme="minorHAnsi"/>
              </w:rPr>
            </w:pPr>
            <w:r w:rsidRPr="00C75404">
              <w:rPr>
                <w:rFonts w:asciiTheme="minorHAnsi" w:hAnsiTheme="minorHAnsi" w:cstheme="minorHAnsi"/>
              </w:rPr>
              <w:t xml:space="preserve">This will be subject to Scottish Government and </w:t>
            </w:r>
            <w:r w:rsidR="00376EDA" w:rsidRPr="00C75404">
              <w:rPr>
                <w:rFonts w:asciiTheme="minorHAnsi" w:hAnsiTheme="minorHAnsi" w:cstheme="minorHAnsi"/>
              </w:rPr>
              <w:t>S</w:t>
            </w:r>
            <w:r w:rsidRPr="00C75404">
              <w:rPr>
                <w:rFonts w:asciiTheme="minorHAnsi" w:hAnsiTheme="minorHAnsi" w:cstheme="minorHAnsi"/>
              </w:rPr>
              <w:t>port</w:t>
            </w:r>
            <w:r w:rsidR="00376EDA" w:rsidRPr="00C75404">
              <w:rPr>
                <w:rFonts w:asciiTheme="minorHAnsi" w:hAnsiTheme="minorHAnsi" w:cstheme="minorHAnsi"/>
              </w:rPr>
              <w:t xml:space="preserve"> S</w:t>
            </w:r>
            <w:r w:rsidRPr="00C75404">
              <w:rPr>
                <w:rFonts w:asciiTheme="minorHAnsi" w:hAnsiTheme="minorHAnsi" w:cstheme="minorHAnsi"/>
              </w:rPr>
              <w:t xml:space="preserve">cotland/Scottish Swimming guidance in place at the time of the meet.  </w:t>
            </w:r>
          </w:p>
          <w:p w14:paraId="146A1699" w14:textId="7C83EB8B" w:rsidR="008A179B" w:rsidRPr="00C75404" w:rsidRDefault="00DE56C7" w:rsidP="00376EDA">
            <w:pPr>
              <w:spacing w:line="239" w:lineRule="auto"/>
              <w:rPr>
                <w:rFonts w:asciiTheme="minorHAnsi" w:hAnsiTheme="minorHAnsi" w:cstheme="minorHAnsi"/>
              </w:rPr>
            </w:pPr>
            <w:r w:rsidRPr="00C75404">
              <w:rPr>
                <w:rFonts w:asciiTheme="minorHAnsi" w:hAnsiTheme="minorHAnsi" w:cstheme="minorHAnsi"/>
              </w:rPr>
              <w:t xml:space="preserve">At present, no specific physical distancing measures are required, Give People Space messaging will be promoted through the meet and expected.  </w:t>
            </w:r>
          </w:p>
          <w:p w14:paraId="44F1A294" w14:textId="77777777" w:rsidR="008A179B" w:rsidRPr="00C75404" w:rsidRDefault="00DE56C7">
            <w:pPr>
              <w:ind w:right="17"/>
              <w:rPr>
                <w:rFonts w:asciiTheme="minorHAnsi" w:hAnsiTheme="minorHAnsi" w:cstheme="minorHAnsi"/>
              </w:rPr>
            </w:pPr>
            <w:r w:rsidRPr="00C75404">
              <w:rPr>
                <w:rFonts w:asciiTheme="minorHAnsi" w:hAnsiTheme="minorHAnsi" w:cstheme="minorHAnsi"/>
              </w:rPr>
              <w:t xml:space="preserve">An Athlete flow direction of anti-clockwise round the pool is requested to support the smooth running of the meet. Athlete seating will be available in allocated spaces for each club on poolside.  </w:t>
            </w:r>
          </w:p>
        </w:tc>
      </w:tr>
      <w:tr w:rsidR="008A179B" w:rsidRPr="00C75404" w14:paraId="297DBD4A" w14:textId="77777777">
        <w:trPr>
          <w:trHeight w:val="816"/>
        </w:trPr>
        <w:tc>
          <w:tcPr>
            <w:tcW w:w="2837" w:type="dxa"/>
            <w:tcBorders>
              <w:top w:val="single" w:sz="4" w:space="0" w:color="000000"/>
              <w:left w:val="single" w:sz="4" w:space="0" w:color="000000"/>
              <w:bottom w:val="single" w:sz="4" w:space="0" w:color="000000"/>
              <w:right w:val="single" w:sz="4" w:space="0" w:color="000000"/>
            </w:tcBorders>
          </w:tcPr>
          <w:p w14:paraId="1016F384" w14:textId="77777777" w:rsidR="008A179B" w:rsidRPr="00C75404" w:rsidRDefault="00DE56C7">
            <w:pPr>
              <w:ind w:right="43"/>
              <w:jc w:val="center"/>
              <w:rPr>
                <w:rFonts w:asciiTheme="minorHAnsi" w:hAnsiTheme="minorHAnsi" w:cstheme="minorHAnsi"/>
              </w:rPr>
            </w:pPr>
            <w:r w:rsidRPr="00C75404">
              <w:rPr>
                <w:rFonts w:asciiTheme="minorHAnsi" w:hAnsiTheme="minorHAnsi" w:cstheme="minorHAnsi"/>
              </w:rPr>
              <w:t xml:space="preserve">Athlete to Team Staff Ratio </w:t>
            </w:r>
          </w:p>
        </w:tc>
        <w:tc>
          <w:tcPr>
            <w:tcW w:w="7514" w:type="dxa"/>
            <w:tcBorders>
              <w:top w:val="single" w:sz="4" w:space="0" w:color="000000"/>
              <w:left w:val="single" w:sz="4" w:space="0" w:color="000000"/>
              <w:bottom w:val="single" w:sz="4" w:space="0" w:color="000000"/>
              <w:right w:val="single" w:sz="4" w:space="0" w:color="000000"/>
            </w:tcBorders>
          </w:tcPr>
          <w:p w14:paraId="5B88C86C" w14:textId="7F182C43" w:rsidR="008A179B" w:rsidRPr="00C75404" w:rsidRDefault="00DE56C7">
            <w:pPr>
              <w:ind w:right="30"/>
              <w:rPr>
                <w:rFonts w:asciiTheme="minorHAnsi" w:hAnsiTheme="minorHAnsi" w:cstheme="minorHAnsi"/>
              </w:rPr>
            </w:pPr>
            <w:r w:rsidRPr="00C75404">
              <w:rPr>
                <w:rFonts w:asciiTheme="minorHAnsi" w:hAnsiTheme="minorHAnsi" w:cstheme="minorHAnsi"/>
              </w:rPr>
              <w:t xml:space="preserve">A ratio of 1 coach to 10 athletes, with a maximum of </w:t>
            </w:r>
            <w:r w:rsidR="0099623E">
              <w:rPr>
                <w:rFonts w:asciiTheme="minorHAnsi" w:hAnsiTheme="minorHAnsi" w:cstheme="minorHAnsi"/>
              </w:rPr>
              <w:t xml:space="preserve">3 </w:t>
            </w:r>
            <w:r w:rsidRPr="00C75404">
              <w:rPr>
                <w:rFonts w:asciiTheme="minorHAnsi" w:hAnsiTheme="minorHAnsi" w:cstheme="minorHAnsi"/>
              </w:rPr>
              <w:t xml:space="preserve">coaches/team managers in the pool hall per session. All coaches/team managers should have a PVG in place through their club. </w:t>
            </w:r>
          </w:p>
        </w:tc>
      </w:tr>
      <w:tr w:rsidR="008A179B" w:rsidRPr="00C75404" w14:paraId="48389A06" w14:textId="77777777">
        <w:trPr>
          <w:trHeight w:val="545"/>
        </w:trPr>
        <w:tc>
          <w:tcPr>
            <w:tcW w:w="2837" w:type="dxa"/>
            <w:tcBorders>
              <w:top w:val="single" w:sz="4" w:space="0" w:color="000000"/>
              <w:left w:val="single" w:sz="4" w:space="0" w:color="000000"/>
              <w:bottom w:val="single" w:sz="4" w:space="0" w:color="000000"/>
              <w:right w:val="single" w:sz="4" w:space="0" w:color="000000"/>
            </w:tcBorders>
          </w:tcPr>
          <w:p w14:paraId="57D3827E" w14:textId="537083EE" w:rsidR="008A179B" w:rsidRPr="00C75404" w:rsidRDefault="00DE56C7">
            <w:pPr>
              <w:ind w:right="37"/>
              <w:jc w:val="center"/>
              <w:rPr>
                <w:rFonts w:asciiTheme="minorHAnsi" w:hAnsiTheme="minorHAnsi" w:cstheme="minorHAnsi"/>
              </w:rPr>
            </w:pPr>
            <w:r w:rsidRPr="00C75404">
              <w:rPr>
                <w:rFonts w:asciiTheme="minorHAnsi" w:hAnsiTheme="minorHAnsi" w:cstheme="minorHAnsi"/>
              </w:rPr>
              <w:t>Warm Up</w:t>
            </w:r>
          </w:p>
        </w:tc>
        <w:tc>
          <w:tcPr>
            <w:tcW w:w="7514" w:type="dxa"/>
            <w:tcBorders>
              <w:top w:val="single" w:sz="4" w:space="0" w:color="000000"/>
              <w:left w:val="single" w:sz="4" w:space="0" w:color="000000"/>
              <w:bottom w:val="single" w:sz="4" w:space="0" w:color="000000"/>
              <w:right w:val="single" w:sz="4" w:space="0" w:color="000000"/>
            </w:tcBorders>
          </w:tcPr>
          <w:p w14:paraId="684207F8" w14:textId="38084344" w:rsidR="008A179B" w:rsidRPr="00C75404" w:rsidRDefault="00DE56C7">
            <w:pPr>
              <w:rPr>
                <w:rFonts w:asciiTheme="minorHAnsi" w:hAnsiTheme="minorHAnsi" w:cstheme="minorHAnsi"/>
              </w:rPr>
            </w:pPr>
            <w:r w:rsidRPr="00C75404">
              <w:rPr>
                <w:rFonts w:asciiTheme="minorHAnsi" w:hAnsiTheme="minorHAnsi" w:cstheme="minorHAnsi"/>
              </w:rPr>
              <w:t xml:space="preserve">Warm up times will be allocated. </w:t>
            </w:r>
            <w:r w:rsidR="005B4AAE" w:rsidRPr="00C75404">
              <w:rPr>
                <w:rFonts w:asciiTheme="minorHAnsi" w:hAnsiTheme="minorHAnsi" w:cstheme="minorHAnsi"/>
              </w:rPr>
              <w:t xml:space="preserve">These will be sent to all teams prior to the event. </w:t>
            </w:r>
            <w:r w:rsidRPr="00C75404">
              <w:rPr>
                <w:rFonts w:asciiTheme="minorHAnsi" w:hAnsiTheme="minorHAnsi" w:cstheme="minorHAnsi"/>
              </w:rPr>
              <w:t xml:space="preserve">Please comply with allotted warm up times and lanes where possible.  </w:t>
            </w:r>
          </w:p>
        </w:tc>
      </w:tr>
      <w:tr w:rsidR="008A179B" w:rsidRPr="00C75404" w14:paraId="6A5FAB6E" w14:textId="77777777">
        <w:trPr>
          <w:trHeight w:val="817"/>
        </w:trPr>
        <w:tc>
          <w:tcPr>
            <w:tcW w:w="2837" w:type="dxa"/>
            <w:tcBorders>
              <w:top w:val="single" w:sz="4" w:space="0" w:color="000000"/>
              <w:left w:val="single" w:sz="4" w:space="0" w:color="000000"/>
              <w:bottom w:val="single" w:sz="4" w:space="0" w:color="000000"/>
              <w:right w:val="single" w:sz="4" w:space="0" w:color="000000"/>
            </w:tcBorders>
          </w:tcPr>
          <w:p w14:paraId="3E79A55B" w14:textId="43002DB7" w:rsidR="008A179B" w:rsidRPr="00C75404" w:rsidRDefault="0063305F">
            <w:pPr>
              <w:ind w:right="37"/>
              <w:jc w:val="center"/>
              <w:rPr>
                <w:rFonts w:asciiTheme="minorHAnsi" w:hAnsiTheme="minorHAnsi" w:cstheme="minorHAnsi"/>
              </w:rPr>
            </w:pPr>
            <w:r w:rsidRPr="00C75404">
              <w:rPr>
                <w:rFonts w:asciiTheme="minorHAnsi" w:hAnsiTheme="minorHAnsi" w:cstheme="minorHAnsi"/>
              </w:rPr>
              <w:t>Withdrawals</w:t>
            </w:r>
            <w:r w:rsidR="00DE56C7" w:rsidRPr="00C75404">
              <w:rPr>
                <w:rFonts w:asciiTheme="minorHAnsi" w:hAnsiTheme="minorHAnsi" w:cstheme="minorHAnsi"/>
              </w:rPr>
              <w:t xml:space="preserve"> </w:t>
            </w:r>
          </w:p>
          <w:p w14:paraId="5BC97158" w14:textId="77777777" w:rsidR="008A179B" w:rsidRPr="00C75404" w:rsidRDefault="00DE56C7">
            <w:pPr>
              <w:ind w:left="10"/>
              <w:jc w:val="center"/>
              <w:rPr>
                <w:rFonts w:asciiTheme="minorHAnsi" w:hAnsiTheme="minorHAnsi" w:cstheme="minorHAnsi"/>
              </w:rPr>
            </w:pPr>
            <w:r w:rsidRPr="00C75404">
              <w:rPr>
                <w:rFonts w:asciiTheme="minorHAnsi" w:hAnsiTheme="minorHAnsi" w:cstheme="minorHAnsi"/>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5A0E1C47" w14:textId="77777777" w:rsidR="008A179B" w:rsidRPr="00C75404" w:rsidRDefault="00DE56C7">
            <w:pPr>
              <w:rPr>
                <w:rFonts w:asciiTheme="minorHAnsi" w:hAnsiTheme="minorHAnsi" w:cstheme="minorHAnsi"/>
              </w:rPr>
            </w:pPr>
            <w:r w:rsidRPr="00C75404">
              <w:rPr>
                <w:rFonts w:asciiTheme="minorHAnsi" w:hAnsiTheme="minorHAnsi" w:cstheme="minorHAnsi"/>
              </w:rPr>
              <w:t xml:space="preserve">Withdrawals should be made using the sheet(s) provided and by any deadline announced or sent. Please check that any prior email withdrawals have been removed from or noted on the sheet. </w:t>
            </w:r>
          </w:p>
        </w:tc>
      </w:tr>
      <w:tr w:rsidR="008A179B" w:rsidRPr="00C75404" w14:paraId="5E3FA0B4" w14:textId="77777777">
        <w:trPr>
          <w:trHeight w:val="816"/>
        </w:trPr>
        <w:tc>
          <w:tcPr>
            <w:tcW w:w="2837" w:type="dxa"/>
            <w:tcBorders>
              <w:top w:val="single" w:sz="4" w:space="0" w:color="000000"/>
              <w:left w:val="single" w:sz="4" w:space="0" w:color="000000"/>
              <w:bottom w:val="single" w:sz="4" w:space="0" w:color="000000"/>
              <w:right w:val="single" w:sz="4" w:space="0" w:color="000000"/>
            </w:tcBorders>
          </w:tcPr>
          <w:p w14:paraId="73407A6B" w14:textId="77777777" w:rsidR="008A179B" w:rsidRPr="00C75404" w:rsidRDefault="00DE56C7">
            <w:pPr>
              <w:ind w:right="40"/>
              <w:jc w:val="center"/>
              <w:rPr>
                <w:rFonts w:asciiTheme="minorHAnsi" w:hAnsiTheme="minorHAnsi" w:cstheme="minorHAnsi"/>
              </w:rPr>
            </w:pPr>
            <w:r w:rsidRPr="00C75404">
              <w:rPr>
                <w:rFonts w:asciiTheme="minorHAnsi" w:hAnsiTheme="minorHAnsi" w:cstheme="minorHAnsi"/>
              </w:rPr>
              <w:t xml:space="preserve">Relay Events </w:t>
            </w:r>
          </w:p>
        </w:tc>
        <w:tc>
          <w:tcPr>
            <w:tcW w:w="7514" w:type="dxa"/>
            <w:tcBorders>
              <w:top w:val="single" w:sz="4" w:space="0" w:color="000000"/>
              <w:left w:val="single" w:sz="4" w:space="0" w:color="000000"/>
              <w:bottom w:val="single" w:sz="4" w:space="0" w:color="000000"/>
              <w:right w:val="single" w:sz="4" w:space="0" w:color="000000"/>
            </w:tcBorders>
          </w:tcPr>
          <w:p w14:paraId="0BA54473" w14:textId="63C18959" w:rsidR="008A179B" w:rsidRPr="00C75404" w:rsidRDefault="00DE56C7">
            <w:pPr>
              <w:rPr>
                <w:rFonts w:asciiTheme="minorHAnsi" w:hAnsiTheme="minorHAnsi" w:cstheme="minorHAnsi"/>
              </w:rPr>
            </w:pPr>
            <w:r w:rsidRPr="00C75404">
              <w:rPr>
                <w:rFonts w:asciiTheme="minorHAnsi" w:hAnsiTheme="minorHAnsi" w:cstheme="minorHAnsi"/>
              </w:rPr>
              <w:t>Relay teams should comprise two boys and two girls</w:t>
            </w:r>
            <w:r w:rsidR="00C149A9">
              <w:rPr>
                <w:rFonts w:asciiTheme="minorHAnsi" w:hAnsiTheme="minorHAnsi" w:cstheme="minorHAnsi"/>
              </w:rPr>
              <w:t>,</w:t>
            </w:r>
            <w:r w:rsidRPr="00C75404">
              <w:rPr>
                <w:rFonts w:asciiTheme="minorHAnsi" w:hAnsiTheme="minorHAnsi" w:cstheme="minorHAnsi"/>
              </w:rPr>
              <w:t xml:space="preserve"> </w:t>
            </w:r>
            <w:r w:rsidR="00C149A9">
              <w:rPr>
                <w:rFonts w:asciiTheme="minorHAnsi" w:hAnsiTheme="minorHAnsi" w:cstheme="minorHAnsi"/>
              </w:rPr>
              <w:t xml:space="preserve">with a maximum of two swimmers aged 11 years. </w:t>
            </w:r>
            <w:r w:rsidR="00C149A9" w:rsidRPr="0099623E">
              <w:rPr>
                <w:rFonts w:asciiTheme="minorHAnsi" w:hAnsiTheme="minorHAnsi" w:cstheme="minorHAnsi"/>
                <w:b/>
                <w:bCs/>
              </w:rPr>
              <w:t>In addition, each swimmer must have been entered for a minimum of one individual event.</w:t>
            </w:r>
            <w:r w:rsidR="00946639">
              <w:rPr>
                <w:rFonts w:asciiTheme="minorHAnsi" w:hAnsiTheme="minorHAnsi" w:cstheme="minorHAnsi"/>
              </w:rPr>
              <w:t xml:space="preserve"> Team</w:t>
            </w:r>
            <w:r w:rsidRPr="00C75404">
              <w:rPr>
                <w:rFonts w:asciiTheme="minorHAnsi" w:hAnsiTheme="minorHAnsi" w:cstheme="minorHAnsi"/>
              </w:rPr>
              <w:t xml:space="preserve"> lines must be provided to the Recorder as soon as possible during the relevant Warm Up session. </w:t>
            </w:r>
          </w:p>
        </w:tc>
      </w:tr>
      <w:tr w:rsidR="008A179B" w:rsidRPr="00C75404" w14:paraId="0F668CFB" w14:textId="77777777">
        <w:trPr>
          <w:trHeight w:val="1085"/>
        </w:trPr>
        <w:tc>
          <w:tcPr>
            <w:tcW w:w="2837" w:type="dxa"/>
            <w:tcBorders>
              <w:top w:val="single" w:sz="4" w:space="0" w:color="000000"/>
              <w:left w:val="single" w:sz="4" w:space="0" w:color="000000"/>
              <w:bottom w:val="single" w:sz="4" w:space="0" w:color="000000"/>
              <w:right w:val="single" w:sz="4" w:space="0" w:color="000000"/>
            </w:tcBorders>
          </w:tcPr>
          <w:p w14:paraId="4A050AAF" w14:textId="77777777" w:rsidR="008A179B" w:rsidRPr="00C75404" w:rsidRDefault="00DE56C7">
            <w:pPr>
              <w:ind w:right="41"/>
              <w:jc w:val="center"/>
              <w:rPr>
                <w:rFonts w:asciiTheme="minorHAnsi" w:hAnsiTheme="minorHAnsi" w:cstheme="minorHAnsi"/>
              </w:rPr>
            </w:pPr>
            <w:r w:rsidRPr="00C75404">
              <w:rPr>
                <w:rFonts w:asciiTheme="minorHAnsi" w:hAnsiTheme="minorHAnsi" w:cstheme="minorHAnsi"/>
              </w:rPr>
              <w:t xml:space="preserve">Marshalling </w:t>
            </w:r>
          </w:p>
        </w:tc>
        <w:tc>
          <w:tcPr>
            <w:tcW w:w="7514" w:type="dxa"/>
            <w:tcBorders>
              <w:top w:val="single" w:sz="4" w:space="0" w:color="000000"/>
              <w:left w:val="single" w:sz="4" w:space="0" w:color="000000"/>
              <w:bottom w:val="single" w:sz="4" w:space="0" w:color="000000"/>
              <w:right w:val="single" w:sz="4" w:space="0" w:color="000000"/>
            </w:tcBorders>
          </w:tcPr>
          <w:p w14:paraId="11E61255" w14:textId="5D66F934" w:rsidR="00C75404" w:rsidRPr="00C75404" w:rsidRDefault="0063305F">
            <w:pPr>
              <w:ind w:right="31"/>
              <w:rPr>
                <w:rFonts w:asciiTheme="minorHAnsi" w:hAnsiTheme="minorHAnsi" w:cstheme="minorHAnsi"/>
              </w:rPr>
            </w:pPr>
            <w:r w:rsidRPr="00C75404">
              <w:rPr>
                <w:rFonts w:asciiTheme="minorHAnsi" w:hAnsiTheme="minorHAnsi" w:cstheme="minorHAnsi"/>
              </w:rPr>
              <w:t xml:space="preserve">There will be marshalling for all heats. </w:t>
            </w:r>
            <w:r w:rsidR="00DE56C7" w:rsidRPr="00C75404">
              <w:rPr>
                <w:rFonts w:asciiTheme="minorHAnsi" w:hAnsiTheme="minorHAnsi" w:cstheme="minorHAnsi"/>
              </w:rPr>
              <w:t xml:space="preserve"> All swimmers must attend marshalling before their events and are advised to attend in good time. </w:t>
            </w:r>
          </w:p>
          <w:p w14:paraId="5DBAA5D9" w14:textId="7E86BBF8" w:rsidR="007B6796" w:rsidRPr="00C75404" w:rsidRDefault="00DE56C7">
            <w:pPr>
              <w:ind w:right="31"/>
              <w:rPr>
                <w:rFonts w:asciiTheme="minorHAnsi" w:hAnsiTheme="minorHAnsi" w:cstheme="minorHAnsi"/>
              </w:rPr>
            </w:pPr>
            <w:r w:rsidRPr="00C75404">
              <w:rPr>
                <w:rFonts w:asciiTheme="minorHAnsi" w:hAnsiTheme="minorHAnsi" w:cstheme="minorHAnsi"/>
              </w:rPr>
              <w:t>The start of a race will not be delayed for absent swimmers</w:t>
            </w:r>
            <w:r w:rsidR="0063305F" w:rsidRPr="00C75404">
              <w:rPr>
                <w:rFonts w:asciiTheme="minorHAnsi" w:hAnsiTheme="minorHAnsi" w:cstheme="minorHAnsi"/>
              </w:rPr>
              <w:t xml:space="preserve"> and swimmers who have not presented themselves to the marshals prior to their heat leaving at the first marshalling </w:t>
            </w:r>
            <w:r w:rsidR="007B6796" w:rsidRPr="00C75404">
              <w:rPr>
                <w:rFonts w:asciiTheme="minorHAnsi" w:hAnsiTheme="minorHAnsi" w:cstheme="minorHAnsi"/>
              </w:rPr>
              <w:t>area will not be permitted to swim</w:t>
            </w:r>
            <w:r w:rsidRPr="00C75404">
              <w:rPr>
                <w:rFonts w:asciiTheme="minorHAnsi" w:hAnsiTheme="minorHAnsi" w:cstheme="minorHAnsi"/>
              </w:rPr>
              <w:t xml:space="preserve">. </w:t>
            </w:r>
          </w:p>
          <w:p w14:paraId="3E77A7A0" w14:textId="5F01A8EE" w:rsidR="008A179B" w:rsidRPr="00C75404" w:rsidRDefault="00DE56C7">
            <w:pPr>
              <w:ind w:right="31"/>
              <w:rPr>
                <w:rFonts w:asciiTheme="minorHAnsi" w:hAnsiTheme="minorHAnsi" w:cstheme="minorHAnsi"/>
              </w:rPr>
            </w:pPr>
            <w:r w:rsidRPr="00C75404">
              <w:rPr>
                <w:rFonts w:asciiTheme="minorHAnsi" w:hAnsiTheme="minorHAnsi" w:cstheme="minorHAnsi"/>
              </w:rPr>
              <w:t xml:space="preserve">There will be no marshalling for relay events. </w:t>
            </w:r>
          </w:p>
        </w:tc>
      </w:tr>
      <w:tr w:rsidR="008A179B" w:rsidRPr="00C75404" w14:paraId="4A11C32D" w14:textId="77777777">
        <w:trPr>
          <w:trHeight w:val="1889"/>
        </w:trPr>
        <w:tc>
          <w:tcPr>
            <w:tcW w:w="2837" w:type="dxa"/>
            <w:tcBorders>
              <w:top w:val="single" w:sz="4" w:space="0" w:color="000000"/>
              <w:left w:val="single" w:sz="4" w:space="0" w:color="000000"/>
              <w:bottom w:val="single" w:sz="4" w:space="0" w:color="000000"/>
              <w:right w:val="single" w:sz="4" w:space="0" w:color="000000"/>
            </w:tcBorders>
          </w:tcPr>
          <w:p w14:paraId="6C3B2337" w14:textId="77777777" w:rsidR="008A179B" w:rsidRPr="00C75404" w:rsidRDefault="00DE56C7">
            <w:pPr>
              <w:ind w:right="39"/>
              <w:jc w:val="center"/>
              <w:rPr>
                <w:rFonts w:asciiTheme="minorHAnsi" w:hAnsiTheme="minorHAnsi" w:cstheme="minorHAnsi"/>
              </w:rPr>
            </w:pPr>
            <w:r w:rsidRPr="00C75404">
              <w:rPr>
                <w:rFonts w:asciiTheme="minorHAnsi" w:hAnsiTheme="minorHAnsi" w:cstheme="minorHAnsi"/>
              </w:rPr>
              <w:t xml:space="preserve">Catering </w:t>
            </w:r>
          </w:p>
        </w:tc>
        <w:tc>
          <w:tcPr>
            <w:tcW w:w="7514" w:type="dxa"/>
            <w:tcBorders>
              <w:top w:val="single" w:sz="4" w:space="0" w:color="000000"/>
              <w:left w:val="single" w:sz="4" w:space="0" w:color="000000"/>
              <w:bottom w:val="single" w:sz="4" w:space="0" w:color="000000"/>
              <w:right w:val="single" w:sz="4" w:space="0" w:color="000000"/>
            </w:tcBorders>
          </w:tcPr>
          <w:p w14:paraId="68D081EB" w14:textId="1C638E73" w:rsidR="007B6796" w:rsidRPr="00C75404" w:rsidRDefault="00DE56C7">
            <w:pPr>
              <w:rPr>
                <w:rFonts w:asciiTheme="minorHAnsi" w:hAnsiTheme="minorHAnsi" w:cstheme="minorHAnsi"/>
              </w:rPr>
            </w:pPr>
            <w:r w:rsidRPr="00C75404">
              <w:rPr>
                <w:rFonts w:asciiTheme="minorHAnsi" w:hAnsiTheme="minorHAnsi" w:cstheme="minorHAnsi"/>
              </w:rPr>
              <w:t xml:space="preserve">Catering for </w:t>
            </w:r>
            <w:r w:rsidR="007B6796" w:rsidRPr="00C75404">
              <w:rPr>
                <w:rFonts w:asciiTheme="minorHAnsi" w:hAnsiTheme="minorHAnsi" w:cstheme="minorHAnsi"/>
              </w:rPr>
              <w:t>technical officials</w:t>
            </w:r>
            <w:r w:rsidRPr="00C75404">
              <w:rPr>
                <w:rFonts w:asciiTheme="minorHAnsi" w:hAnsiTheme="minorHAnsi" w:cstheme="minorHAnsi"/>
              </w:rPr>
              <w:t xml:space="preserve"> </w:t>
            </w:r>
            <w:r w:rsidR="007B6796" w:rsidRPr="00C75404">
              <w:rPr>
                <w:rFonts w:asciiTheme="minorHAnsi" w:hAnsiTheme="minorHAnsi" w:cstheme="minorHAnsi"/>
              </w:rPr>
              <w:t xml:space="preserve">and coaches </w:t>
            </w:r>
            <w:r w:rsidRPr="00C75404">
              <w:rPr>
                <w:rFonts w:asciiTheme="minorHAnsi" w:hAnsiTheme="minorHAnsi" w:cstheme="minorHAnsi"/>
              </w:rPr>
              <w:t>will be provided</w:t>
            </w:r>
            <w:r w:rsidR="00C149A9">
              <w:rPr>
                <w:rFonts w:asciiTheme="minorHAnsi" w:hAnsiTheme="minorHAnsi" w:cstheme="minorHAnsi"/>
              </w:rPr>
              <w:t xml:space="preserve"> in the form of</w:t>
            </w:r>
            <w:r w:rsidR="007B6796" w:rsidRPr="00C75404">
              <w:rPr>
                <w:rFonts w:asciiTheme="minorHAnsi" w:hAnsiTheme="minorHAnsi" w:cstheme="minorHAnsi"/>
              </w:rPr>
              <w:t xml:space="preserve"> a light buffet lunch</w:t>
            </w:r>
            <w:r w:rsidR="00C149A9">
              <w:rPr>
                <w:rFonts w:asciiTheme="minorHAnsi" w:hAnsiTheme="minorHAnsi" w:cstheme="minorHAnsi"/>
              </w:rPr>
              <w:t>, that</w:t>
            </w:r>
            <w:r w:rsidR="007B6796" w:rsidRPr="00C75404">
              <w:rPr>
                <w:rFonts w:asciiTheme="minorHAnsi" w:hAnsiTheme="minorHAnsi" w:cstheme="minorHAnsi"/>
              </w:rPr>
              <w:t xml:space="preserve"> will be served at Westhill Trinity Church hall </w:t>
            </w:r>
            <w:r w:rsidR="00C149A9">
              <w:rPr>
                <w:rFonts w:asciiTheme="minorHAnsi" w:hAnsiTheme="minorHAnsi" w:cstheme="minorHAnsi"/>
              </w:rPr>
              <w:t>from 12:30pm</w:t>
            </w:r>
          </w:p>
          <w:p w14:paraId="49F4A95A" w14:textId="34CFF510" w:rsidR="008A179B" w:rsidRPr="00C75404" w:rsidRDefault="00925A0B">
            <w:pPr>
              <w:rPr>
                <w:rFonts w:asciiTheme="minorHAnsi" w:hAnsiTheme="minorHAnsi" w:cstheme="minorHAnsi"/>
              </w:rPr>
            </w:pPr>
            <w:r>
              <w:rPr>
                <w:rFonts w:asciiTheme="minorHAnsi" w:hAnsiTheme="minorHAnsi" w:cstheme="minorHAnsi"/>
              </w:rPr>
              <w:t xml:space="preserve">Pre-ordered Lunch vouchers for coaches will be distributed during warm up for Session 1. Any clubs requiring additional vouchers should contact Westhill District Meet Convener no later </w:t>
            </w:r>
            <w:r w:rsidR="001F4F87">
              <w:rPr>
                <w:rFonts w:asciiTheme="minorHAnsi" w:hAnsiTheme="minorHAnsi" w:cstheme="minorHAnsi"/>
              </w:rPr>
              <w:t>than</w:t>
            </w:r>
            <w:r>
              <w:rPr>
                <w:rFonts w:asciiTheme="minorHAnsi" w:hAnsiTheme="minorHAnsi" w:cstheme="minorHAnsi"/>
              </w:rPr>
              <w:t xml:space="preserve"> Monday 19</w:t>
            </w:r>
            <w:r w:rsidRPr="00925A0B">
              <w:rPr>
                <w:rFonts w:asciiTheme="minorHAnsi" w:hAnsiTheme="minorHAnsi" w:cstheme="minorHAnsi"/>
                <w:vertAlign w:val="superscript"/>
              </w:rPr>
              <w:t>th</w:t>
            </w:r>
            <w:r>
              <w:rPr>
                <w:rFonts w:asciiTheme="minorHAnsi" w:hAnsiTheme="minorHAnsi" w:cstheme="minorHAnsi"/>
              </w:rPr>
              <w:t xml:space="preserve"> September</w:t>
            </w:r>
          </w:p>
        </w:tc>
      </w:tr>
      <w:tr w:rsidR="008A179B" w:rsidRPr="00C75404" w14:paraId="715BE1F5" w14:textId="77777777">
        <w:trPr>
          <w:trHeight w:val="547"/>
        </w:trPr>
        <w:tc>
          <w:tcPr>
            <w:tcW w:w="2837" w:type="dxa"/>
            <w:tcBorders>
              <w:top w:val="single" w:sz="4" w:space="0" w:color="000000"/>
              <w:left w:val="single" w:sz="4" w:space="0" w:color="000000"/>
              <w:bottom w:val="single" w:sz="4" w:space="0" w:color="000000"/>
              <w:right w:val="single" w:sz="4" w:space="0" w:color="000000"/>
            </w:tcBorders>
          </w:tcPr>
          <w:p w14:paraId="26797B41" w14:textId="77777777" w:rsidR="008A179B" w:rsidRPr="00C75404" w:rsidRDefault="00DE56C7">
            <w:pPr>
              <w:ind w:right="41"/>
              <w:jc w:val="center"/>
              <w:rPr>
                <w:rFonts w:asciiTheme="minorHAnsi" w:hAnsiTheme="minorHAnsi" w:cstheme="minorHAnsi"/>
              </w:rPr>
            </w:pPr>
            <w:r w:rsidRPr="00C75404">
              <w:rPr>
                <w:rFonts w:asciiTheme="minorHAnsi" w:hAnsiTheme="minorHAnsi" w:cstheme="minorHAnsi"/>
              </w:rPr>
              <w:t xml:space="preserve">Start and Results Sheets </w:t>
            </w:r>
          </w:p>
        </w:tc>
        <w:tc>
          <w:tcPr>
            <w:tcW w:w="7514" w:type="dxa"/>
            <w:tcBorders>
              <w:top w:val="single" w:sz="4" w:space="0" w:color="000000"/>
              <w:left w:val="single" w:sz="4" w:space="0" w:color="000000"/>
              <w:bottom w:val="single" w:sz="4" w:space="0" w:color="000000"/>
              <w:right w:val="single" w:sz="4" w:space="0" w:color="000000"/>
            </w:tcBorders>
          </w:tcPr>
          <w:p w14:paraId="10E4ABF3" w14:textId="64306C12" w:rsidR="00C75404" w:rsidRPr="00C75404" w:rsidRDefault="0099623E">
            <w:pPr>
              <w:rPr>
                <w:rFonts w:asciiTheme="minorHAnsi" w:hAnsiTheme="minorHAnsi" w:cstheme="minorHAnsi"/>
              </w:rPr>
            </w:pPr>
            <w:r>
              <w:rPr>
                <w:rFonts w:asciiTheme="minorHAnsi" w:hAnsiTheme="minorHAnsi" w:cstheme="minorHAnsi"/>
              </w:rPr>
              <w:t>Each club will receive one copy of the start sheets and a copy</w:t>
            </w:r>
            <w:r w:rsidR="00DE56C7" w:rsidRPr="00C75404">
              <w:rPr>
                <w:rFonts w:asciiTheme="minorHAnsi" w:hAnsiTheme="minorHAnsi" w:cstheme="minorHAnsi"/>
              </w:rPr>
              <w:t xml:space="preserve"> will </w:t>
            </w:r>
            <w:r>
              <w:rPr>
                <w:rFonts w:asciiTheme="minorHAnsi" w:hAnsiTheme="minorHAnsi" w:cstheme="minorHAnsi"/>
              </w:rPr>
              <w:t xml:space="preserve">also </w:t>
            </w:r>
            <w:r w:rsidR="00DE56C7" w:rsidRPr="00C75404">
              <w:rPr>
                <w:rFonts w:asciiTheme="minorHAnsi" w:hAnsiTheme="minorHAnsi" w:cstheme="minorHAnsi"/>
              </w:rPr>
              <w:t>be posted in the foyer</w:t>
            </w:r>
            <w:r w:rsidR="008612AD">
              <w:rPr>
                <w:rFonts w:asciiTheme="minorHAnsi" w:hAnsiTheme="minorHAnsi" w:cstheme="minorHAnsi"/>
              </w:rPr>
              <w:t>.</w:t>
            </w:r>
          </w:p>
          <w:p w14:paraId="1D7A214A" w14:textId="792AA918" w:rsidR="00180F85" w:rsidRPr="00C75404" w:rsidRDefault="00180F85">
            <w:pPr>
              <w:rPr>
                <w:rFonts w:asciiTheme="minorHAnsi" w:hAnsiTheme="minorHAnsi" w:cstheme="minorHAnsi"/>
              </w:rPr>
            </w:pPr>
            <w:r w:rsidRPr="00C75404">
              <w:rPr>
                <w:rFonts w:asciiTheme="minorHAnsi" w:hAnsiTheme="minorHAnsi" w:cstheme="minorHAnsi"/>
              </w:rPr>
              <w:t>Result sheets will be posted on windows in foyer area</w:t>
            </w:r>
            <w:r w:rsidR="008612AD">
              <w:rPr>
                <w:rFonts w:asciiTheme="minorHAnsi" w:hAnsiTheme="minorHAnsi" w:cstheme="minorHAnsi"/>
              </w:rPr>
              <w:t xml:space="preserve"> and will be emailed to clubs after the event.</w:t>
            </w:r>
          </w:p>
        </w:tc>
      </w:tr>
      <w:tr w:rsidR="008A179B" w:rsidRPr="00C75404" w14:paraId="74621852" w14:textId="77777777">
        <w:trPr>
          <w:trHeight w:val="547"/>
        </w:trPr>
        <w:tc>
          <w:tcPr>
            <w:tcW w:w="2837" w:type="dxa"/>
            <w:tcBorders>
              <w:top w:val="single" w:sz="4" w:space="0" w:color="000000"/>
              <w:left w:val="single" w:sz="4" w:space="0" w:color="000000"/>
              <w:bottom w:val="single" w:sz="4" w:space="0" w:color="000000"/>
              <w:right w:val="single" w:sz="4" w:space="0" w:color="000000"/>
            </w:tcBorders>
          </w:tcPr>
          <w:p w14:paraId="6CF8582E" w14:textId="038033DC" w:rsidR="008A179B" w:rsidRPr="00C75404" w:rsidRDefault="005B4AAE">
            <w:pPr>
              <w:ind w:right="40"/>
              <w:jc w:val="center"/>
              <w:rPr>
                <w:rFonts w:asciiTheme="minorHAnsi" w:hAnsiTheme="minorHAnsi" w:cstheme="minorHAnsi"/>
              </w:rPr>
            </w:pPr>
            <w:r w:rsidRPr="00C75404">
              <w:rPr>
                <w:rFonts w:asciiTheme="minorHAnsi" w:hAnsiTheme="minorHAnsi" w:cstheme="minorHAnsi"/>
              </w:rPr>
              <w:t>Front of House Activities</w:t>
            </w:r>
          </w:p>
        </w:tc>
        <w:tc>
          <w:tcPr>
            <w:tcW w:w="7514" w:type="dxa"/>
            <w:tcBorders>
              <w:top w:val="single" w:sz="4" w:space="0" w:color="000000"/>
              <w:left w:val="single" w:sz="4" w:space="0" w:color="000000"/>
              <w:bottom w:val="single" w:sz="4" w:space="0" w:color="000000"/>
              <w:right w:val="single" w:sz="4" w:space="0" w:color="000000"/>
            </w:tcBorders>
          </w:tcPr>
          <w:p w14:paraId="3F86058D" w14:textId="77777777" w:rsidR="00946639" w:rsidRDefault="00946639">
            <w:pPr>
              <w:rPr>
                <w:rFonts w:asciiTheme="minorHAnsi" w:hAnsiTheme="minorHAnsi" w:cstheme="minorHAnsi"/>
              </w:rPr>
            </w:pPr>
            <w:r>
              <w:rPr>
                <w:rFonts w:asciiTheme="minorHAnsi" w:hAnsiTheme="minorHAnsi" w:cstheme="minorHAnsi"/>
              </w:rPr>
              <w:t>Event programmes can be purchased from the tables in foyer.</w:t>
            </w:r>
          </w:p>
          <w:p w14:paraId="0E5BD75F" w14:textId="499A4CED" w:rsidR="008A179B" w:rsidRPr="00C75404" w:rsidRDefault="005B4AAE">
            <w:pPr>
              <w:rPr>
                <w:rFonts w:asciiTheme="minorHAnsi" w:hAnsiTheme="minorHAnsi" w:cstheme="minorHAnsi"/>
              </w:rPr>
            </w:pPr>
            <w:r w:rsidRPr="00C75404">
              <w:rPr>
                <w:rFonts w:asciiTheme="minorHAnsi" w:hAnsiTheme="minorHAnsi" w:cstheme="minorHAnsi"/>
              </w:rPr>
              <w:t>There will be limited fundraising activities in the foyer of the venue.</w:t>
            </w:r>
          </w:p>
        </w:tc>
      </w:tr>
      <w:tr w:rsidR="008A179B" w:rsidRPr="00C75404" w14:paraId="1688DC78" w14:textId="77777777" w:rsidTr="00C75404">
        <w:trPr>
          <w:trHeight w:val="693"/>
        </w:trPr>
        <w:tc>
          <w:tcPr>
            <w:tcW w:w="2837" w:type="dxa"/>
            <w:tcBorders>
              <w:top w:val="single" w:sz="4" w:space="0" w:color="000000"/>
              <w:left w:val="single" w:sz="4" w:space="0" w:color="000000"/>
              <w:bottom w:val="single" w:sz="4" w:space="0" w:color="000000"/>
              <w:right w:val="single" w:sz="4" w:space="0" w:color="000000"/>
            </w:tcBorders>
          </w:tcPr>
          <w:p w14:paraId="724C068F" w14:textId="40DB5DA0" w:rsidR="008A179B" w:rsidRPr="00C75404" w:rsidRDefault="001E3768">
            <w:pPr>
              <w:ind w:right="40"/>
              <w:jc w:val="center"/>
              <w:rPr>
                <w:rFonts w:asciiTheme="minorHAnsi" w:hAnsiTheme="minorHAnsi" w:cstheme="minorHAnsi"/>
              </w:rPr>
            </w:pPr>
            <w:r>
              <w:rPr>
                <w:rFonts w:asciiTheme="minorHAnsi" w:hAnsiTheme="minorHAnsi" w:cstheme="minorHAnsi"/>
              </w:rPr>
              <w:t>Awards</w:t>
            </w:r>
          </w:p>
        </w:tc>
        <w:tc>
          <w:tcPr>
            <w:tcW w:w="7514" w:type="dxa"/>
            <w:tcBorders>
              <w:top w:val="single" w:sz="4" w:space="0" w:color="000000"/>
              <w:left w:val="single" w:sz="4" w:space="0" w:color="000000"/>
              <w:bottom w:val="single" w:sz="4" w:space="0" w:color="000000"/>
              <w:right w:val="single" w:sz="4" w:space="0" w:color="000000"/>
            </w:tcBorders>
          </w:tcPr>
          <w:p w14:paraId="66F92201" w14:textId="7527DE95" w:rsidR="008A179B" w:rsidRDefault="00DE56C7">
            <w:pPr>
              <w:rPr>
                <w:rFonts w:asciiTheme="minorHAnsi" w:hAnsiTheme="minorHAnsi" w:cstheme="minorHAnsi"/>
              </w:rPr>
            </w:pPr>
            <w:r w:rsidRPr="00C75404">
              <w:rPr>
                <w:rFonts w:asciiTheme="minorHAnsi" w:hAnsiTheme="minorHAnsi" w:cstheme="minorHAnsi"/>
              </w:rPr>
              <w:t xml:space="preserve"> </w:t>
            </w:r>
            <w:r w:rsidR="0052395B" w:rsidRPr="00C75404">
              <w:rPr>
                <w:rFonts w:asciiTheme="minorHAnsi" w:hAnsiTheme="minorHAnsi" w:cstheme="minorHAnsi"/>
              </w:rPr>
              <w:t>Medals will be awarded to 1st, 2nd and 3rd place. There will be no presentation</w:t>
            </w:r>
            <w:r w:rsidR="00946639">
              <w:rPr>
                <w:rFonts w:asciiTheme="minorHAnsi" w:hAnsiTheme="minorHAnsi" w:cstheme="minorHAnsi"/>
              </w:rPr>
              <w:t xml:space="preserve"> of medals,</w:t>
            </w:r>
            <w:r w:rsidR="0052395B" w:rsidRPr="00C75404">
              <w:rPr>
                <w:rFonts w:asciiTheme="minorHAnsi" w:hAnsiTheme="minorHAnsi" w:cstheme="minorHAnsi"/>
              </w:rPr>
              <w:t xml:space="preserve"> but </w:t>
            </w:r>
            <w:r w:rsidR="00946639">
              <w:rPr>
                <w:rFonts w:asciiTheme="minorHAnsi" w:hAnsiTheme="minorHAnsi" w:cstheme="minorHAnsi"/>
              </w:rPr>
              <w:t xml:space="preserve">these </w:t>
            </w:r>
            <w:r w:rsidR="0052395B" w:rsidRPr="00C75404">
              <w:rPr>
                <w:rFonts w:asciiTheme="minorHAnsi" w:hAnsiTheme="minorHAnsi" w:cstheme="minorHAnsi"/>
              </w:rPr>
              <w:t>can be collected at designated table in foyer.</w:t>
            </w:r>
          </w:p>
          <w:p w14:paraId="2E7D4D38" w14:textId="3F2DA825" w:rsidR="00946639" w:rsidRPr="00946639" w:rsidRDefault="00946639" w:rsidP="00946639">
            <w:pPr>
              <w:jc w:val="both"/>
              <w:rPr>
                <w:rFonts w:asciiTheme="minorHAnsi" w:hAnsiTheme="minorHAnsi" w:cstheme="minorHAnsi"/>
                <w:color w:val="000000"/>
              </w:rPr>
            </w:pPr>
            <w:r w:rsidRPr="00946639">
              <w:rPr>
                <w:rFonts w:asciiTheme="minorHAnsi" w:hAnsiTheme="minorHAnsi" w:cstheme="minorHAnsi"/>
                <w:color w:val="000000"/>
              </w:rPr>
              <w:t xml:space="preserve">Points will be awarded for the first six places in each event. i.e., 1st - 6 points, 2nd - 5 points,3rd - 4 points, 4th - 3 points, 5th - 2 points, 6th - 1 point. </w:t>
            </w:r>
          </w:p>
          <w:p w14:paraId="18082FB1" w14:textId="77777777" w:rsidR="00946639" w:rsidRPr="00946639" w:rsidRDefault="00946639" w:rsidP="00946639">
            <w:pPr>
              <w:jc w:val="both"/>
              <w:rPr>
                <w:rFonts w:asciiTheme="minorHAnsi" w:hAnsiTheme="minorHAnsi" w:cstheme="minorHAnsi"/>
                <w:color w:val="000000"/>
              </w:rPr>
            </w:pPr>
            <w:r w:rsidRPr="00946639">
              <w:rPr>
                <w:rFonts w:asciiTheme="minorHAnsi" w:hAnsiTheme="minorHAnsi" w:cstheme="minorHAnsi"/>
                <w:b/>
                <w:color w:val="000000"/>
                <w:u w:val="single"/>
              </w:rPr>
              <w:t>Note:</w:t>
            </w:r>
            <w:r w:rsidRPr="00946639">
              <w:rPr>
                <w:rFonts w:asciiTheme="minorHAnsi" w:hAnsiTheme="minorHAnsi" w:cstheme="minorHAnsi"/>
                <w:color w:val="000000"/>
              </w:rPr>
              <w:t xml:space="preserve">  Points will not be awarded for relays.</w:t>
            </w:r>
          </w:p>
          <w:p w14:paraId="1E30A250" w14:textId="77777777" w:rsidR="008612AD" w:rsidRDefault="00946639" w:rsidP="00946639">
            <w:pPr>
              <w:jc w:val="both"/>
              <w:rPr>
                <w:rFonts w:asciiTheme="minorHAnsi" w:hAnsiTheme="minorHAnsi" w:cstheme="minorHAnsi"/>
                <w:color w:val="000000"/>
              </w:rPr>
            </w:pPr>
            <w:r w:rsidRPr="00946639">
              <w:rPr>
                <w:rFonts w:asciiTheme="minorHAnsi" w:hAnsiTheme="minorHAnsi" w:cstheme="minorHAnsi"/>
                <w:color w:val="000000"/>
              </w:rPr>
              <w:t xml:space="preserve">The Peco Trophy will be awarded to the top club by points attending the Meet. </w:t>
            </w:r>
          </w:p>
          <w:p w14:paraId="489536B6" w14:textId="18F10B90" w:rsidR="00946639" w:rsidRPr="00946639" w:rsidRDefault="00946639" w:rsidP="00946639">
            <w:pPr>
              <w:jc w:val="both"/>
              <w:rPr>
                <w:rFonts w:asciiTheme="minorHAnsi" w:hAnsiTheme="minorHAnsi" w:cstheme="minorHAnsi"/>
                <w:color w:val="000000"/>
              </w:rPr>
            </w:pPr>
            <w:r w:rsidRPr="00946639">
              <w:rPr>
                <w:rFonts w:asciiTheme="minorHAnsi" w:hAnsiTheme="minorHAnsi" w:cstheme="minorHAnsi"/>
                <w:color w:val="000000"/>
              </w:rPr>
              <w:t>In the event of</w:t>
            </w:r>
            <w:r w:rsidR="008612AD">
              <w:rPr>
                <w:rFonts w:asciiTheme="minorHAnsi" w:hAnsiTheme="minorHAnsi" w:cstheme="minorHAnsi"/>
                <w:color w:val="000000"/>
              </w:rPr>
              <w:t xml:space="preserve"> </w:t>
            </w:r>
            <w:r w:rsidRPr="00946639">
              <w:rPr>
                <w:rFonts w:asciiTheme="minorHAnsi" w:hAnsiTheme="minorHAnsi" w:cstheme="minorHAnsi"/>
                <w:color w:val="000000"/>
              </w:rPr>
              <w:t>a tie, the Club with the best relay results will be awarded the winner.</w:t>
            </w:r>
          </w:p>
          <w:p w14:paraId="5BC9242B" w14:textId="2ED2A2D5" w:rsidR="00946639" w:rsidRPr="00946639" w:rsidRDefault="00946639" w:rsidP="00946639">
            <w:pPr>
              <w:jc w:val="both"/>
              <w:rPr>
                <w:rFonts w:asciiTheme="minorHAnsi" w:hAnsiTheme="minorHAnsi" w:cstheme="minorHAnsi"/>
                <w:color w:val="000000"/>
              </w:rPr>
            </w:pPr>
            <w:r w:rsidRPr="00946639">
              <w:rPr>
                <w:rFonts w:asciiTheme="minorHAnsi" w:hAnsiTheme="minorHAnsi" w:cstheme="minorHAnsi"/>
                <w:color w:val="000000"/>
              </w:rPr>
              <w:lastRenderedPageBreak/>
              <w:t>The Gilbert Trophy will be awarded to the top Westhill District swimmer by points. In the event</w:t>
            </w:r>
            <w:r w:rsidR="008612AD">
              <w:rPr>
                <w:rFonts w:asciiTheme="minorHAnsi" w:hAnsiTheme="minorHAnsi" w:cstheme="minorHAnsi"/>
                <w:color w:val="000000"/>
              </w:rPr>
              <w:t xml:space="preserve"> </w:t>
            </w:r>
            <w:r w:rsidRPr="00946639">
              <w:rPr>
                <w:rFonts w:asciiTheme="minorHAnsi" w:hAnsiTheme="minorHAnsi" w:cstheme="minorHAnsi"/>
                <w:color w:val="000000"/>
              </w:rPr>
              <w:t>of a tie, the result of the Individual Medley will determine the winner.</w:t>
            </w:r>
          </w:p>
          <w:p w14:paraId="48C3B1CD" w14:textId="61BD82AB" w:rsidR="00946639" w:rsidRPr="008612AD" w:rsidRDefault="00946639" w:rsidP="00946639">
            <w:pPr>
              <w:jc w:val="both"/>
              <w:rPr>
                <w:rFonts w:asciiTheme="minorHAnsi" w:hAnsiTheme="minorHAnsi" w:cstheme="minorHAnsi"/>
                <w:color w:val="000000"/>
              </w:rPr>
            </w:pPr>
            <w:r w:rsidRPr="00946639">
              <w:rPr>
                <w:rFonts w:asciiTheme="minorHAnsi" w:hAnsiTheme="minorHAnsi" w:cstheme="minorHAnsi"/>
                <w:color w:val="000000"/>
              </w:rPr>
              <w:t>The Apache Shield will be presented to the top visiting swimmer. In the event of a tie, the result of the Individual Medley will determine the winner.</w:t>
            </w:r>
          </w:p>
        </w:tc>
      </w:tr>
      <w:tr w:rsidR="008A179B" w:rsidRPr="00C75404" w14:paraId="141D5131" w14:textId="77777777">
        <w:trPr>
          <w:trHeight w:val="1354"/>
        </w:trPr>
        <w:tc>
          <w:tcPr>
            <w:tcW w:w="2837" w:type="dxa"/>
            <w:tcBorders>
              <w:top w:val="single" w:sz="4" w:space="0" w:color="000000"/>
              <w:left w:val="single" w:sz="4" w:space="0" w:color="000000"/>
              <w:bottom w:val="single" w:sz="4" w:space="0" w:color="000000"/>
              <w:right w:val="single" w:sz="4" w:space="0" w:color="000000"/>
            </w:tcBorders>
          </w:tcPr>
          <w:p w14:paraId="2E0BD6FD" w14:textId="5E6E8A75" w:rsidR="008A179B" w:rsidRPr="00C75404" w:rsidRDefault="0052395B">
            <w:pPr>
              <w:ind w:right="38"/>
              <w:jc w:val="center"/>
              <w:rPr>
                <w:rFonts w:asciiTheme="minorHAnsi" w:hAnsiTheme="minorHAnsi" w:cstheme="minorHAnsi"/>
              </w:rPr>
            </w:pPr>
            <w:r w:rsidRPr="00C75404">
              <w:rPr>
                <w:rFonts w:asciiTheme="minorHAnsi" w:hAnsiTheme="minorHAnsi" w:cstheme="minorHAnsi"/>
              </w:rPr>
              <w:lastRenderedPageBreak/>
              <w:t>Photography Permission</w:t>
            </w:r>
            <w:r w:rsidR="00DE56C7" w:rsidRPr="00C75404">
              <w:rPr>
                <w:rFonts w:asciiTheme="minorHAnsi" w:hAnsiTheme="minorHAnsi" w:cstheme="minorHAnsi"/>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1AF682F7" w14:textId="06E6CB03" w:rsidR="0052395B" w:rsidRPr="00C75404" w:rsidRDefault="0052395B" w:rsidP="0052395B">
            <w:pPr>
              <w:spacing w:line="239" w:lineRule="auto"/>
              <w:rPr>
                <w:rFonts w:asciiTheme="minorHAnsi" w:hAnsiTheme="minorHAnsi" w:cstheme="minorHAnsi"/>
              </w:rPr>
            </w:pPr>
            <w:r w:rsidRPr="00C75404">
              <w:rPr>
                <w:rFonts w:asciiTheme="minorHAnsi" w:hAnsiTheme="minorHAnsi" w:cstheme="minorHAnsi"/>
              </w:rPr>
              <w:t xml:space="preserve">The use of mobile phones or other devices capable of photography/video is not permitted at any time in the changing village, toilets or shower areas and they must be switched to silent in the pool hall. </w:t>
            </w:r>
          </w:p>
          <w:p w14:paraId="5F06ECD5" w14:textId="77777777" w:rsidR="00C75404" w:rsidRPr="00C75404" w:rsidRDefault="00C75404" w:rsidP="0052395B">
            <w:pPr>
              <w:spacing w:line="239" w:lineRule="auto"/>
              <w:rPr>
                <w:rFonts w:asciiTheme="minorHAnsi" w:hAnsiTheme="minorHAnsi" w:cstheme="minorHAnsi"/>
              </w:rPr>
            </w:pPr>
          </w:p>
          <w:p w14:paraId="3628707B" w14:textId="77777777" w:rsidR="00BE0D63" w:rsidRDefault="0052395B" w:rsidP="0052395B">
            <w:pPr>
              <w:spacing w:line="239" w:lineRule="auto"/>
              <w:rPr>
                <w:rFonts w:asciiTheme="minorHAnsi" w:hAnsiTheme="minorHAnsi" w:cstheme="minorHAnsi"/>
              </w:rPr>
            </w:pPr>
            <w:r w:rsidRPr="00C75404">
              <w:rPr>
                <w:rFonts w:asciiTheme="minorHAnsi" w:hAnsiTheme="minorHAnsi" w:cstheme="minorHAnsi"/>
              </w:rPr>
              <w:t xml:space="preserve">Anyone wishing to use photographic equipment for non-commercial purposes, including video cameras </w:t>
            </w:r>
            <w:r w:rsidR="00BE0D63">
              <w:rPr>
                <w:rFonts w:asciiTheme="minorHAnsi" w:hAnsiTheme="minorHAnsi" w:cstheme="minorHAnsi"/>
              </w:rPr>
              <w:t>must complete photography permission form using QR code below:</w:t>
            </w:r>
          </w:p>
          <w:p w14:paraId="08173B74" w14:textId="77777777" w:rsidR="00BE0D63" w:rsidRDefault="00BE0D63" w:rsidP="0052395B">
            <w:pPr>
              <w:spacing w:line="239" w:lineRule="auto"/>
              <w:rPr>
                <w:rFonts w:asciiTheme="minorHAnsi" w:hAnsiTheme="minorHAnsi" w:cstheme="minorHAnsi"/>
              </w:rPr>
            </w:pPr>
          </w:p>
          <w:p w14:paraId="71050577" w14:textId="050CA272" w:rsidR="00BE0D63" w:rsidRDefault="00BE0D63" w:rsidP="00BE0D63">
            <w:pPr>
              <w:spacing w:line="239" w:lineRule="auto"/>
              <w:jc w:val="center"/>
              <w:rPr>
                <w:rFonts w:asciiTheme="minorHAnsi" w:hAnsiTheme="minorHAnsi" w:cstheme="minorHAnsi"/>
              </w:rPr>
            </w:pPr>
            <w:r w:rsidRPr="00BE0D63">
              <w:rPr>
                <w:rFonts w:asciiTheme="minorHAnsi" w:hAnsiTheme="minorHAnsi" w:cstheme="minorHAnsi"/>
                <w:noProof/>
              </w:rPr>
              <w:drawing>
                <wp:inline distT="0" distB="0" distL="0" distR="0" wp14:anchorId="50F2C1F4" wp14:editId="6889AF08">
                  <wp:extent cx="2559434" cy="2559434"/>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99917" cy="2599917"/>
                          </a:xfrm>
                          <a:prstGeom prst="rect">
                            <a:avLst/>
                          </a:prstGeom>
                        </pic:spPr>
                      </pic:pic>
                    </a:graphicData>
                  </a:graphic>
                </wp:inline>
              </w:drawing>
            </w:r>
          </w:p>
          <w:p w14:paraId="33BC3714" w14:textId="77777777" w:rsidR="00BE0D63" w:rsidRDefault="00BE0D63" w:rsidP="0052395B">
            <w:pPr>
              <w:spacing w:line="239" w:lineRule="auto"/>
              <w:rPr>
                <w:rFonts w:asciiTheme="minorHAnsi" w:hAnsiTheme="minorHAnsi" w:cstheme="minorHAnsi"/>
              </w:rPr>
            </w:pPr>
          </w:p>
          <w:p w14:paraId="7E0B0522" w14:textId="68AF9A38" w:rsidR="0052395B" w:rsidRPr="00C75404" w:rsidRDefault="0052395B" w:rsidP="0052395B">
            <w:pPr>
              <w:spacing w:line="239" w:lineRule="auto"/>
              <w:rPr>
                <w:rFonts w:asciiTheme="minorHAnsi" w:hAnsiTheme="minorHAnsi" w:cstheme="minorHAnsi"/>
              </w:rPr>
            </w:pPr>
            <w:r w:rsidRPr="00C75404">
              <w:rPr>
                <w:rFonts w:asciiTheme="minorHAnsi" w:hAnsiTheme="minorHAnsi" w:cstheme="minorHAnsi"/>
              </w:rPr>
              <w:t xml:space="preserve"> No person may for commercial purposes take photographs or use any video recording equipment inside the event without the express written permission of Westhill District ASC. </w:t>
            </w:r>
          </w:p>
          <w:p w14:paraId="6E97F81D" w14:textId="77777777" w:rsidR="00C75404" w:rsidRPr="00C75404" w:rsidRDefault="00C75404" w:rsidP="0052395B">
            <w:pPr>
              <w:spacing w:line="239" w:lineRule="auto"/>
              <w:rPr>
                <w:rFonts w:asciiTheme="minorHAnsi" w:hAnsiTheme="minorHAnsi" w:cstheme="minorHAnsi"/>
              </w:rPr>
            </w:pPr>
          </w:p>
          <w:p w14:paraId="174383A0" w14:textId="07D0ED87" w:rsidR="00180F85" w:rsidRPr="00C75404" w:rsidRDefault="0052395B" w:rsidP="0052395B">
            <w:pPr>
              <w:rPr>
                <w:rFonts w:asciiTheme="minorHAnsi" w:hAnsiTheme="minorHAnsi" w:cstheme="minorHAnsi"/>
              </w:rPr>
            </w:pPr>
            <w:r w:rsidRPr="00C75404">
              <w:rPr>
                <w:rFonts w:asciiTheme="minorHAnsi" w:hAnsiTheme="minorHAnsi" w:cstheme="minorHAnsi"/>
              </w:rPr>
              <w:t>No flash photography is permitted at any time within the competition pool area.</w:t>
            </w:r>
          </w:p>
        </w:tc>
      </w:tr>
      <w:tr w:rsidR="008A179B" w14:paraId="27638740" w14:textId="77777777" w:rsidTr="001F4F87">
        <w:trPr>
          <w:trHeight w:val="938"/>
        </w:trPr>
        <w:tc>
          <w:tcPr>
            <w:tcW w:w="2837" w:type="dxa"/>
            <w:tcBorders>
              <w:top w:val="single" w:sz="4" w:space="0" w:color="000000"/>
              <w:left w:val="single" w:sz="4" w:space="0" w:color="000000"/>
              <w:bottom w:val="single" w:sz="4" w:space="0" w:color="000000"/>
              <w:right w:val="single" w:sz="4" w:space="0" w:color="000000"/>
            </w:tcBorders>
          </w:tcPr>
          <w:p w14:paraId="104B15EB" w14:textId="77777777" w:rsidR="008A179B" w:rsidRDefault="0052395B">
            <w:pPr>
              <w:rPr>
                <w:rFonts w:asciiTheme="minorHAnsi" w:hAnsiTheme="minorHAnsi" w:cstheme="minorHAnsi"/>
              </w:rPr>
            </w:pPr>
            <w:r w:rsidRPr="00C75404">
              <w:rPr>
                <w:rFonts w:asciiTheme="minorHAnsi" w:hAnsiTheme="minorHAnsi" w:cstheme="minorHAnsi"/>
              </w:rPr>
              <w:t>Additional Notes</w:t>
            </w:r>
            <w:r w:rsidR="00DE56C7" w:rsidRPr="00C75404">
              <w:rPr>
                <w:rFonts w:asciiTheme="minorHAnsi" w:hAnsiTheme="minorHAnsi" w:cstheme="minorHAnsi"/>
              </w:rPr>
              <w:t xml:space="preserve"> </w:t>
            </w:r>
          </w:p>
          <w:p w14:paraId="7B6A0526" w14:textId="77777777" w:rsidR="001E3768" w:rsidRPr="001E3768" w:rsidRDefault="001E3768" w:rsidP="001E3768">
            <w:pPr>
              <w:rPr>
                <w:rFonts w:asciiTheme="minorHAnsi" w:hAnsiTheme="minorHAnsi" w:cstheme="minorHAnsi"/>
              </w:rPr>
            </w:pPr>
          </w:p>
          <w:p w14:paraId="1E1E964E" w14:textId="77777777" w:rsidR="001E3768" w:rsidRPr="001E3768" w:rsidRDefault="001E3768" w:rsidP="001E3768">
            <w:pPr>
              <w:rPr>
                <w:rFonts w:asciiTheme="minorHAnsi" w:hAnsiTheme="minorHAnsi" w:cstheme="minorHAnsi"/>
              </w:rPr>
            </w:pPr>
          </w:p>
          <w:p w14:paraId="3ABD2938" w14:textId="77777777" w:rsidR="001E3768" w:rsidRPr="001E3768" w:rsidRDefault="001E3768" w:rsidP="001E3768">
            <w:pPr>
              <w:rPr>
                <w:rFonts w:asciiTheme="minorHAnsi" w:hAnsiTheme="minorHAnsi" w:cstheme="minorHAnsi"/>
              </w:rPr>
            </w:pPr>
          </w:p>
          <w:p w14:paraId="775EE182" w14:textId="77777777" w:rsidR="001E3768" w:rsidRPr="001E3768" w:rsidRDefault="001E3768" w:rsidP="001E3768">
            <w:pPr>
              <w:rPr>
                <w:rFonts w:asciiTheme="minorHAnsi" w:hAnsiTheme="minorHAnsi" w:cstheme="minorHAnsi"/>
              </w:rPr>
            </w:pPr>
          </w:p>
          <w:p w14:paraId="6BDED041" w14:textId="77777777" w:rsidR="001E3768" w:rsidRPr="001E3768" w:rsidRDefault="001E3768" w:rsidP="001E3768">
            <w:pPr>
              <w:rPr>
                <w:rFonts w:asciiTheme="minorHAnsi" w:hAnsiTheme="minorHAnsi" w:cstheme="minorHAnsi"/>
              </w:rPr>
            </w:pPr>
          </w:p>
          <w:p w14:paraId="344BB942" w14:textId="77777777" w:rsidR="001E3768" w:rsidRPr="001E3768" w:rsidRDefault="001E3768" w:rsidP="001E3768">
            <w:pPr>
              <w:rPr>
                <w:rFonts w:asciiTheme="minorHAnsi" w:hAnsiTheme="minorHAnsi" w:cstheme="minorHAnsi"/>
              </w:rPr>
            </w:pPr>
          </w:p>
          <w:p w14:paraId="4D5E51F0" w14:textId="77777777" w:rsidR="001E3768" w:rsidRPr="001E3768" w:rsidRDefault="001E3768" w:rsidP="001E3768">
            <w:pPr>
              <w:rPr>
                <w:rFonts w:asciiTheme="minorHAnsi" w:hAnsiTheme="minorHAnsi" w:cstheme="minorHAnsi"/>
              </w:rPr>
            </w:pPr>
          </w:p>
          <w:p w14:paraId="0BAA38B5" w14:textId="77777777" w:rsidR="001E3768" w:rsidRPr="001E3768" w:rsidRDefault="001E3768" w:rsidP="001E3768">
            <w:pPr>
              <w:rPr>
                <w:rFonts w:asciiTheme="minorHAnsi" w:hAnsiTheme="minorHAnsi" w:cstheme="minorHAnsi"/>
              </w:rPr>
            </w:pPr>
          </w:p>
          <w:p w14:paraId="0052CBCA" w14:textId="77777777" w:rsidR="001E3768" w:rsidRPr="001E3768" w:rsidRDefault="001E3768" w:rsidP="001E3768">
            <w:pPr>
              <w:rPr>
                <w:rFonts w:asciiTheme="minorHAnsi" w:hAnsiTheme="minorHAnsi" w:cstheme="minorHAnsi"/>
              </w:rPr>
            </w:pPr>
          </w:p>
          <w:p w14:paraId="2D63C829" w14:textId="77777777" w:rsidR="001E3768" w:rsidRPr="001E3768" w:rsidRDefault="001E3768" w:rsidP="001E3768">
            <w:pPr>
              <w:rPr>
                <w:rFonts w:asciiTheme="minorHAnsi" w:hAnsiTheme="minorHAnsi" w:cstheme="minorHAnsi"/>
              </w:rPr>
            </w:pPr>
          </w:p>
          <w:p w14:paraId="7CA09C6A" w14:textId="783B45CA" w:rsidR="001E3768" w:rsidRPr="001E3768" w:rsidRDefault="001E3768" w:rsidP="001E3768">
            <w:pPr>
              <w:rPr>
                <w:rFonts w:asciiTheme="minorHAnsi" w:hAnsiTheme="minorHAnsi" w:cstheme="minorHAnsi"/>
              </w:rPr>
            </w:pPr>
            <w:r>
              <w:rPr>
                <w:rFonts w:asciiTheme="minorHAnsi" w:hAnsiTheme="minorHAnsi" w:cstheme="minorHAnsi"/>
              </w:rPr>
              <w:t>Technical Swimsuits</w:t>
            </w:r>
          </w:p>
        </w:tc>
        <w:tc>
          <w:tcPr>
            <w:tcW w:w="7514" w:type="dxa"/>
            <w:tcBorders>
              <w:top w:val="single" w:sz="4" w:space="0" w:color="000000"/>
              <w:left w:val="single" w:sz="4" w:space="0" w:color="000000"/>
              <w:bottom w:val="single" w:sz="4" w:space="0" w:color="000000"/>
              <w:right w:val="single" w:sz="4" w:space="0" w:color="000000"/>
            </w:tcBorders>
          </w:tcPr>
          <w:p w14:paraId="6919EF38" w14:textId="77777777" w:rsidR="0052395B" w:rsidRPr="00C75404" w:rsidRDefault="0052395B" w:rsidP="0052395B">
            <w:pPr>
              <w:pStyle w:val="ListParagraph"/>
              <w:numPr>
                <w:ilvl w:val="0"/>
                <w:numId w:val="1"/>
              </w:numPr>
              <w:spacing w:after="0"/>
              <w:rPr>
                <w:rFonts w:asciiTheme="minorHAnsi" w:hAnsiTheme="minorHAnsi" w:cstheme="minorHAnsi"/>
                <w:sz w:val="24"/>
              </w:rPr>
            </w:pPr>
            <w:r w:rsidRPr="00C75404">
              <w:rPr>
                <w:rFonts w:asciiTheme="minorHAnsi" w:hAnsiTheme="minorHAnsi" w:cstheme="minorHAnsi"/>
                <w:sz w:val="24"/>
              </w:rPr>
              <w:t xml:space="preserve">Space within the venue is limited and everyone will need to take personal responsibility and be courteous to give people space. </w:t>
            </w:r>
          </w:p>
          <w:p w14:paraId="22FB3693" w14:textId="77777777" w:rsidR="0052395B" w:rsidRPr="00C75404" w:rsidRDefault="0052395B" w:rsidP="0052395B">
            <w:pPr>
              <w:pStyle w:val="ListParagraph"/>
              <w:numPr>
                <w:ilvl w:val="0"/>
                <w:numId w:val="1"/>
              </w:numPr>
              <w:spacing w:after="0"/>
              <w:rPr>
                <w:rFonts w:asciiTheme="minorHAnsi" w:hAnsiTheme="minorHAnsi" w:cstheme="minorHAnsi"/>
                <w:sz w:val="24"/>
              </w:rPr>
            </w:pPr>
            <w:r w:rsidRPr="00C75404">
              <w:rPr>
                <w:rFonts w:asciiTheme="minorHAnsi" w:hAnsiTheme="minorHAnsi" w:cstheme="minorHAnsi"/>
                <w:sz w:val="24"/>
              </w:rPr>
              <w:t xml:space="preserve">Please ensure that emergency exits are kept clear and that athlete flow routes are kept clear. </w:t>
            </w:r>
          </w:p>
          <w:p w14:paraId="441B0C33" w14:textId="30639247" w:rsidR="0052395B" w:rsidRPr="00C75404" w:rsidRDefault="0052395B" w:rsidP="0052395B">
            <w:pPr>
              <w:pStyle w:val="ListParagraph"/>
              <w:numPr>
                <w:ilvl w:val="0"/>
                <w:numId w:val="1"/>
              </w:numPr>
              <w:spacing w:after="0"/>
              <w:rPr>
                <w:rFonts w:asciiTheme="minorHAnsi" w:hAnsiTheme="minorHAnsi" w:cstheme="minorHAnsi"/>
                <w:sz w:val="24"/>
              </w:rPr>
            </w:pPr>
            <w:r w:rsidRPr="00C75404">
              <w:rPr>
                <w:rFonts w:asciiTheme="minorHAnsi" w:hAnsiTheme="minorHAnsi" w:cstheme="minorHAnsi"/>
                <w:sz w:val="24"/>
              </w:rPr>
              <w:t>Glass bottles or containers are not permitted in the poolhall</w:t>
            </w:r>
            <w:r w:rsidR="008612AD">
              <w:rPr>
                <w:rFonts w:asciiTheme="minorHAnsi" w:hAnsiTheme="minorHAnsi" w:cstheme="minorHAnsi"/>
                <w:sz w:val="24"/>
              </w:rPr>
              <w:t xml:space="preserve"> including the athlete seating in spectator area.</w:t>
            </w:r>
          </w:p>
          <w:p w14:paraId="5CAFCBFB" w14:textId="77777777" w:rsidR="0052395B" w:rsidRPr="00C75404" w:rsidRDefault="0052395B" w:rsidP="0052395B">
            <w:pPr>
              <w:pStyle w:val="ListParagraph"/>
              <w:numPr>
                <w:ilvl w:val="0"/>
                <w:numId w:val="1"/>
              </w:numPr>
              <w:spacing w:after="0"/>
              <w:rPr>
                <w:rFonts w:asciiTheme="minorHAnsi" w:hAnsiTheme="minorHAnsi" w:cstheme="minorHAnsi"/>
                <w:sz w:val="24"/>
              </w:rPr>
            </w:pPr>
            <w:r w:rsidRPr="00C75404">
              <w:rPr>
                <w:rFonts w:asciiTheme="minorHAnsi" w:hAnsiTheme="minorHAnsi" w:cstheme="minorHAnsi"/>
                <w:sz w:val="24"/>
              </w:rPr>
              <w:t>Clubs are responsible for clearing their seating area of belongings, litter, etc. before leaving at the end of each session.</w:t>
            </w:r>
          </w:p>
          <w:p w14:paraId="46D06F1A" w14:textId="14F1577D" w:rsidR="0052395B" w:rsidRDefault="0052395B" w:rsidP="0052395B">
            <w:pPr>
              <w:pStyle w:val="ListParagraph"/>
              <w:numPr>
                <w:ilvl w:val="0"/>
                <w:numId w:val="1"/>
              </w:numPr>
              <w:rPr>
                <w:rFonts w:asciiTheme="minorHAnsi" w:hAnsiTheme="minorHAnsi" w:cstheme="minorHAnsi"/>
                <w:sz w:val="24"/>
              </w:rPr>
            </w:pPr>
            <w:r w:rsidRPr="00C75404">
              <w:rPr>
                <w:rFonts w:asciiTheme="minorHAnsi" w:hAnsiTheme="minorHAnsi" w:cstheme="minorHAnsi"/>
                <w:sz w:val="24"/>
              </w:rPr>
              <w:t>Bin liners for plastic bottles/recyclable items and for general waste will be distributed around the pool</w:t>
            </w:r>
            <w:r w:rsidR="00BE0D63">
              <w:rPr>
                <w:rFonts w:asciiTheme="minorHAnsi" w:hAnsiTheme="minorHAnsi" w:cstheme="minorHAnsi"/>
                <w:sz w:val="24"/>
              </w:rPr>
              <w:t>.</w:t>
            </w:r>
          </w:p>
          <w:p w14:paraId="27781D35" w14:textId="77777777" w:rsidR="001E3768" w:rsidRPr="001E3768" w:rsidRDefault="001E3768" w:rsidP="001E3768">
            <w:pPr>
              <w:shd w:val="clear" w:color="auto" w:fill="FFFFFF"/>
              <w:rPr>
                <w:rFonts w:asciiTheme="minorHAnsi" w:hAnsiTheme="minorHAnsi" w:cstheme="minorHAnsi"/>
                <w:color w:val="212121"/>
              </w:rPr>
            </w:pPr>
            <w:r w:rsidRPr="001E3768">
              <w:rPr>
                <w:rFonts w:asciiTheme="minorHAnsi" w:hAnsiTheme="minorHAnsi" w:cstheme="minorHAnsi"/>
                <w:color w:val="212121"/>
              </w:rPr>
              <w:t>As of 1st September 2022, new regulations will come into force regarding technical swimsuits.  From this date all swimmers 13 years and younger cannot compete wearing technical suits in Scottish Swimming licenced or registered events.</w:t>
            </w:r>
          </w:p>
          <w:p w14:paraId="460548DB" w14:textId="77777777" w:rsidR="001E3768" w:rsidRPr="001E3768" w:rsidRDefault="001E3768" w:rsidP="001E3768">
            <w:pPr>
              <w:shd w:val="clear" w:color="auto" w:fill="FFFFFF"/>
              <w:rPr>
                <w:rFonts w:asciiTheme="minorHAnsi" w:hAnsiTheme="minorHAnsi" w:cstheme="minorHAnsi"/>
                <w:color w:val="212121"/>
              </w:rPr>
            </w:pPr>
            <w:r w:rsidRPr="001E3768">
              <w:rPr>
                <w:rFonts w:asciiTheme="minorHAnsi" w:hAnsiTheme="minorHAnsi" w:cstheme="minorHAnsi"/>
                <w:color w:val="212121"/>
              </w:rPr>
              <w:t>For further information and FAQ’s please see link below.</w:t>
            </w:r>
          </w:p>
          <w:p w14:paraId="53C8C1CA" w14:textId="77777777" w:rsidR="001E3768" w:rsidRPr="001E3768" w:rsidRDefault="00000000" w:rsidP="001E3768">
            <w:pPr>
              <w:shd w:val="clear" w:color="auto" w:fill="FFFFFF"/>
              <w:rPr>
                <w:rFonts w:asciiTheme="minorHAnsi" w:hAnsiTheme="minorHAnsi" w:cstheme="minorHAnsi"/>
                <w:color w:val="212121"/>
              </w:rPr>
            </w:pPr>
            <w:hyperlink r:id="rId7" w:tgtFrame="_blank" w:history="1">
              <w:r w:rsidR="001E3768" w:rsidRPr="001E3768">
                <w:rPr>
                  <w:rStyle w:val="Hyperlink"/>
                  <w:rFonts w:asciiTheme="minorHAnsi" w:hAnsiTheme="minorHAnsi" w:cstheme="minorHAnsi"/>
                </w:rPr>
                <w:t>https://scottishswimming.com/news/technical-swimsuit-policy-update/</w:t>
              </w:r>
            </w:hyperlink>
          </w:p>
          <w:p w14:paraId="50CB6EB9" w14:textId="0159E9D8" w:rsidR="001F4F87" w:rsidRPr="001F4F87" w:rsidRDefault="001F4F87" w:rsidP="001F4F87">
            <w:pPr>
              <w:rPr>
                <w:lang w:bidi="en-GB"/>
              </w:rPr>
            </w:pPr>
          </w:p>
        </w:tc>
      </w:tr>
      <w:tr w:rsidR="008A179B" w14:paraId="13ECC3F9" w14:textId="77777777" w:rsidTr="00C75404">
        <w:trPr>
          <w:trHeight w:val="5711"/>
        </w:trPr>
        <w:tc>
          <w:tcPr>
            <w:tcW w:w="2837" w:type="dxa"/>
            <w:tcBorders>
              <w:top w:val="single" w:sz="4" w:space="0" w:color="000000"/>
              <w:left w:val="single" w:sz="4" w:space="0" w:color="000000"/>
              <w:bottom w:val="single" w:sz="4" w:space="0" w:color="000000"/>
              <w:right w:val="single" w:sz="4" w:space="0" w:color="000000"/>
            </w:tcBorders>
          </w:tcPr>
          <w:p w14:paraId="30486623" w14:textId="16B135AE" w:rsidR="008A179B" w:rsidRPr="00C75404" w:rsidRDefault="0052395B">
            <w:pPr>
              <w:ind w:right="33"/>
              <w:jc w:val="center"/>
              <w:rPr>
                <w:rFonts w:asciiTheme="minorHAnsi" w:hAnsiTheme="minorHAnsi" w:cstheme="minorHAnsi"/>
              </w:rPr>
            </w:pPr>
            <w:r w:rsidRPr="00C75404">
              <w:rPr>
                <w:rFonts w:asciiTheme="minorHAnsi" w:hAnsiTheme="minorHAnsi" w:cstheme="minorHAnsi"/>
              </w:rPr>
              <w:lastRenderedPageBreak/>
              <w:t>Meet Regulations</w:t>
            </w:r>
          </w:p>
        </w:tc>
        <w:tc>
          <w:tcPr>
            <w:tcW w:w="7514" w:type="dxa"/>
            <w:tcBorders>
              <w:top w:val="single" w:sz="4" w:space="0" w:color="000000"/>
              <w:left w:val="single" w:sz="4" w:space="0" w:color="000000"/>
              <w:bottom w:val="single" w:sz="4" w:space="0" w:color="000000"/>
              <w:right w:val="single" w:sz="4" w:space="0" w:color="000000"/>
            </w:tcBorders>
          </w:tcPr>
          <w:p w14:paraId="5D390456" w14:textId="77777777" w:rsidR="0052395B" w:rsidRPr="00C75404" w:rsidRDefault="0052395B" w:rsidP="0052395B">
            <w:pPr>
              <w:spacing w:after="1" w:line="239" w:lineRule="auto"/>
              <w:ind w:left="14"/>
              <w:rPr>
                <w:rFonts w:asciiTheme="minorHAnsi" w:hAnsiTheme="minorHAnsi" w:cstheme="minorHAnsi"/>
              </w:rPr>
            </w:pPr>
            <w:r w:rsidRPr="00C75404">
              <w:rPr>
                <w:rFonts w:asciiTheme="minorHAnsi" w:hAnsiTheme="minorHAnsi" w:cstheme="minorHAnsi"/>
              </w:rPr>
              <w:t xml:space="preserve">No guarantee can be given by Westhill District ASC that the event will take place at a particular time, or any particular date and Westhill District ASC reserves the right to reschedule the event without notice and without liability for so doing.  It is expected that this would only happen as a result of unforeseen circumstances, e.g., venue/facility failure or adverse weather. </w:t>
            </w:r>
          </w:p>
          <w:p w14:paraId="6F684C94" w14:textId="77777777" w:rsidR="0052395B" w:rsidRPr="00C75404" w:rsidRDefault="0052395B" w:rsidP="001F4F87">
            <w:pPr>
              <w:spacing w:after="1" w:line="239" w:lineRule="auto"/>
              <w:rPr>
                <w:rFonts w:asciiTheme="minorHAnsi" w:hAnsiTheme="minorHAnsi" w:cstheme="minorHAnsi"/>
              </w:rPr>
            </w:pPr>
          </w:p>
          <w:p w14:paraId="0F4EB4D7" w14:textId="77777777" w:rsidR="0052395B" w:rsidRPr="00C75404" w:rsidRDefault="0052395B" w:rsidP="0052395B">
            <w:pPr>
              <w:spacing w:line="239" w:lineRule="auto"/>
              <w:ind w:left="14"/>
              <w:rPr>
                <w:rFonts w:asciiTheme="minorHAnsi" w:hAnsiTheme="minorHAnsi" w:cstheme="minorHAnsi"/>
              </w:rPr>
            </w:pPr>
            <w:r w:rsidRPr="00C75404">
              <w:rPr>
                <w:rFonts w:asciiTheme="minorHAnsi" w:hAnsiTheme="minorHAnsi" w:cstheme="minorHAnsi"/>
              </w:rPr>
              <w:t xml:space="preserve">In the event of postponement, cancellation or abandonment of the event, refunds if any, will be made at the absolute discretion of Westhill District ASC.  Westhill District ASC will have no legal liability to make a refund or to pay any form of consequential or indirect damage such as loss of enjoyment, travel, and accommodation costs. </w:t>
            </w:r>
          </w:p>
          <w:p w14:paraId="597C654F" w14:textId="77777777" w:rsidR="0052395B" w:rsidRPr="00C75404" w:rsidRDefault="0052395B" w:rsidP="0052395B">
            <w:pPr>
              <w:spacing w:line="239" w:lineRule="auto"/>
              <w:ind w:left="14"/>
              <w:rPr>
                <w:rFonts w:asciiTheme="minorHAnsi" w:hAnsiTheme="minorHAnsi" w:cstheme="minorHAnsi"/>
              </w:rPr>
            </w:pPr>
          </w:p>
          <w:p w14:paraId="1447734D" w14:textId="77777777" w:rsidR="0052395B" w:rsidRPr="00C75404" w:rsidRDefault="0052395B" w:rsidP="0052395B">
            <w:pPr>
              <w:spacing w:line="239" w:lineRule="auto"/>
              <w:ind w:left="14"/>
              <w:jc w:val="both"/>
              <w:rPr>
                <w:rFonts w:asciiTheme="minorHAnsi" w:hAnsiTheme="minorHAnsi" w:cstheme="minorHAnsi"/>
              </w:rPr>
            </w:pPr>
            <w:r w:rsidRPr="00C75404">
              <w:rPr>
                <w:rFonts w:asciiTheme="minorHAnsi" w:hAnsiTheme="minorHAnsi" w:cstheme="minorHAnsi"/>
              </w:rPr>
              <w:t xml:space="preserve">No foul or abusive language or other offensive words such as racial or sexual abuse will be tolerated. </w:t>
            </w:r>
          </w:p>
          <w:p w14:paraId="141EFE28" w14:textId="77777777" w:rsidR="0052395B" w:rsidRPr="00C75404" w:rsidRDefault="0052395B" w:rsidP="0052395B">
            <w:pPr>
              <w:spacing w:line="239" w:lineRule="auto"/>
              <w:ind w:left="14"/>
              <w:jc w:val="both"/>
              <w:rPr>
                <w:rFonts w:asciiTheme="minorHAnsi" w:hAnsiTheme="minorHAnsi" w:cstheme="minorHAnsi"/>
              </w:rPr>
            </w:pPr>
          </w:p>
          <w:p w14:paraId="04090C51" w14:textId="35846721" w:rsidR="0052395B" w:rsidRPr="00C75404" w:rsidRDefault="0052395B" w:rsidP="0052395B">
            <w:pPr>
              <w:ind w:left="14"/>
              <w:rPr>
                <w:rFonts w:asciiTheme="minorHAnsi" w:hAnsiTheme="minorHAnsi" w:cstheme="minorHAnsi"/>
              </w:rPr>
            </w:pPr>
            <w:r w:rsidRPr="00C75404">
              <w:rPr>
                <w:rFonts w:asciiTheme="minorHAnsi" w:hAnsiTheme="minorHAnsi" w:cstheme="minorHAnsi"/>
              </w:rPr>
              <w:t xml:space="preserve">Any person entering events must at all times comply with any and all instructions of any steward or officer of </w:t>
            </w:r>
            <w:r w:rsidR="008612AD">
              <w:rPr>
                <w:rFonts w:asciiTheme="minorHAnsi" w:hAnsiTheme="minorHAnsi" w:cstheme="minorHAnsi"/>
              </w:rPr>
              <w:t>Westhill District</w:t>
            </w:r>
            <w:r w:rsidRPr="00C75404">
              <w:rPr>
                <w:rFonts w:asciiTheme="minorHAnsi" w:hAnsiTheme="minorHAnsi" w:cstheme="minorHAnsi"/>
              </w:rPr>
              <w:t xml:space="preserve"> and/or police officer.  Failure to comply within a reasonable time with any such instruction will lead to the person being invited to leave. </w:t>
            </w:r>
          </w:p>
          <w:p w14:paraId="6A2A3359" w14:textId="77777777" w:rsidR="0052395B" w:rsidRPr="00C75404" w:rsidRDefault="0052395B" w:rsidP="0052395B">
            <w:pPr>
              <w:spacing w:after="7"/>
              <w:ind w:left="14"/>
              <w:rPr>
                <w:rFonts w:asciiTheme="minorHAnsi" w:hAnsiTheme="minorHAnsi" w:cstheme="minorHAnsi"/>
              </w:rPr>
            </w:pPr>
            <w:r w:rsidRPr="00C75404">
              <w:rPr>
                <w:rFonts w:asciiTheme="minorHAnsi" w:hAnsiTheme="minorHAnsi" w:cstheme="minorHAnsi"/>
              </w:rPr>
              <w:t xml:space="preserve">No alcohol may be consumed at the event. </w:t>
            </w:r>
          </w:p>
          <w:p w14:paraId="648315EB" w14:textId="0B71A931" w:rsidR="0073023A" w:rsidRPr="00C75404" w:rsidRDefault="0073023A">
            <w:pPr>
              <w:rPr>
                <w:rFonts w:asciiTheme="minorHAnsi" w:hAnsiTheme="minorHAnsi" w:cstheme="minorHAnsi"/>
              </w:rPr>
            </w:pPr>
          </w:p>
        </w:tc>
      </w:tr>
      <w:tr w:rsidR="008A179B" w14:paraId="531E3B59" w14:textId="77777777">
        <w:trPr>
          <w:trHeight w:val="1082"/>
        </w:trPr>
        <w:tc>
          <w:tcPr>
            <w:tcW w:w="2837" w:type="dxa"/>
            <w:tcBorders>
              <w:top w:val="single" w:sz="4" w:space="0" w:color="000000"/>
              <w:left w:val="single" w:sz="4" w:space="0" w:color="000000"/>
              <w:bottom w:val="single" w:sz="4" w:space="0" w:color="000000"/>
              <w:right w:val="single" w:sz="4" w:space="0" w:color="000000"/>
            </w:tcBorders>
          </w:tcPr>
          <w:p w14:paraId="55B85F5C" w14:textId="7020277C" w:rsidR="008A179B" w:rsidRPr="00C75404" w:rsidRDefault="00C63529">
            <w:pPr>
              <w:ind w:left="17"/>
              <w:jc w:val="center"/>
              <w:rPr>
                <w:rFonts w:asciiTheme="minorHAnsi" w:hAnsiTheme="minorHAnsi" w:cstheme="minorHAnsi"/>
              </w:rPr>
            </w:pPr>
            <w:r w:rsidRPr="00C75404">
              <w:rPr>
                <w:rFonts w:asciiTheme="minorHAnsi" w:hAnsiTheme="minorHAnsi" w:cstheme="minorHAnsi"/>
              </w:rPr>
              <w:t>Code of Ethics</w:t>
            </w:r>
          </w:p>
        </w:tc>
        <w:tc>
          <w:tcPr>
            <w:tcW w:w="7514" w:type="dxa"/>
            <w:tcBorders>
              <w:top w:val="single" w:sz="4" w:space="0" w:color="000000"/>
              <w:left w:val="single" w:sz="4" w:space="0" w:color="000000"/>
              <w:bottom w:val="single" w:sz="4" w:space="0" w:color="000000"/>
              <w:right w:val="single" w:sz="4" w:space="0" w:color="000000"/>
            </w:tcBorders>
          </w:tcPr>
          <w:p w14:paraId="13855237" w14:textId="77777777" w:rsidR="00C63529" w:rsidRPr="00C75404" w:rsidRDefault="00C63529" w:rsidP="00C63529">
            <w:pPr>
              <w:rPr>
                <w:rFonts w:asciiTheme="minorHAnsi" w:hAnsiTheme="minorHAnsi" w:cstheme="minorHAnsi"/>
              </w:rPr>
            </w:pPr>
            <w:r w:rsidRPr="00C75404">
              <w:rPr>
                <w:rFonts w:asciiTheme="minorHAnsi" w:hAnsiTheme="minorHAnsi" w:cstheme="minorHAnsi"/>
              </w:rPr>
              <w:t>All participants should adhere to the Scottish Swimming Code of Ethics (detailed below) and relevant codes of conduct. All teams should be made aware of this.</w:t>
            </w:r>
          </w:p>
          <w:p w14:paraId="7CAFB95B" w14:textId="77777777" w:rsidR="00C63529" w:rsidRPr="00C75404" w:rsidRDefault="00C63529" w:rsidP="00C63529">
            <w:pPr>
              <w:rPr>
                <w:rFonts w:asciiTheme="minorHAnsi" w:hAnsiTheme="minorHAnsi" w:cstheme="minorHAnsi"/>
              </w:rPr>
            </w:pPr>
            <w:r w:rsidRPr="00C75404">
              <w:rPr>
                <w:rFonts w:asciiTheme="minorHAnsi" w:hAnsiTheme="minorHAnsi" w:cstheme="minorHAnsi"/>
              </w:rPr>
              <w:t>Code of Ethics:</w:t>
            </w:r>
          </w:p>
          <w:p w14:paraId="5B5D6149" w14:textId="07F85962" w:rsidR="00C63529" w:rsidRPr="00C75404" w:rsidRDefault="00C63529" w:rsidP="00C63529">
            <w:pPr>
              <w:rPr>
                <w:rFonts w:asciiTheme="minorHAnsi" w:hAnsiTheme="minorHAnsi" w:cstheme="minorHAnsi"/>
              </w:rPr>
            </w:pPr>
            <w:r w:rsidRPr="00C75404">
              <w:rPr>
                <w:rFonts w:asciiTheme="minorHAnsi" w:hAnsiTheme="minorHAnsi" w:cstheme="minorHAnsi"/>
              </w:rPr>
              <w:t>Sporting integrity is based on the acceptance of rules, fairness, equality, respect for others, moral conduct, and a sense of what is right. Violence, breaking the rules, abuse of drugs, lack of fair play and other unethical behaviours are unacceptable to Scottish Swimming.</w:t>
            </w:r>
          </w:p>
          <w:p w14:paraId="35006B45" w14:textId="1951505F" w:rsidR="0052395B" w:rsidRPr="00C75404" w:rsidRDefault="0052395B" w:rsidP="0052395B">
            <w:pPr>
              <w:rPr>
                <w:rFonts w:asciiTheme="minorHAnsi" w:hAnsiTheme="minorHAnsi" w:cstheme="minorHAnsi"/>
              </w:rPr>
            </w:pPr>
            <w:r w:rsidRPr="00C75404">
              <w:rPr>
                <w:rFonts w:asciiTheme="minorHAnsi" w:hAnsiTheme="minorHAnsi" w:cstheme="minorHAnsi"/>
              </w:rPr>
              <w:t xml:space="preserve">Scottish Swimming Staff, Board of Directors, Council, Districts, Committees, Members, Clubs, and their members agree to: </w:t>
            </w:r>
          </w:p>
          <w:p w14:paraId="2163133F" w14:textId="77777777" w:rsidR="0052395B" w:rsidRPr="00C75404" w:rsidRDefault="0052395B" w:rsidP="0052395B">
            <w:pPr>
              <w:rPr>
                <w:rFonts w:asciiTheme="minorHAnsi" w:hAnsiTheme="minorHAnsi" w:cstheme="minorHAnsi"/>
              </w:rPr>
            </w:pPr>
            <w:r w:rsidRPr="00C75404">
              <w:rPr>
                <w:rFonts w:asciiTheme="minorHAnsi" w:hAnsiTheme="minorHAnsi" w:cstheme="minorHAnsi"/>
              </w:rPr>
              <w:t xml:space="preserve">• Abide by the principles above, </w:t>
            </w:r>
          </w:p>
          <w:p w14:paraId="44FB38B3" w14:textId="77777777" w:rsidR="0052395B" w:rsidRPr="00C75404" w:rsidRDefault="0052395B" w:rsidP="0052395B">
            <w:pPr>
              <w:rPr>
                <w:rFonts w:asciiTheme="minorHAnsi" w:hAnsiTheme="minorHAnsi" w:cstheme="minorHAnsi"/>
              </w:rPr>
            </w:pPr>
            <w:r w:rsidRPr="00C75404">
              <w:rPr>
                <w:rFonts w:asciiTheme="minorHAnsi" w:hAnsiTheme="minorHAnsi" w:cstheme="minorHAnsi"/>
              </w:rPr>
              <w:t xml:space="preserve">• Sign and agree to relevant Codes of Conduct </w:t>
            </w:r>
          </w:p>
          <w:p w14:paraId="431BA853" w14:textId="77777777" w:rsidR="0052395B" w:rsidRPr="00C75404" w:rsidRDefault="0052395B" w:rsidP="0052395B">
            <w:pPr>
              <w:rPr>
                <w:rFonts w:asciiTheme="minorHAnsi" w:hAnsiTheme="minorHAnsi" w:cstheme="minorHAnsi"/>
              </w:rPr>
            </w:pPr>
            <w:r w:rsidRPr="00C75404">
              <w:rPr>
                <w:rFonts w:asciiTheme="minorHAnsi" w:hAnsiTheme="minorHAnsi" w:cstheme="minorHAnsi"/>
              </w:rPr>
              <w:t xml:space="preserve">• Set a good example at all times, </w:t>
            </w:r>
          </w:p>
          <w:p w14:paraId="2778D4A3" w14:textId="18EB6368" w:rsidR="0052395B" w:rsidRPr="00C75404" w:rsidRDefault="0052395B" w:rsidP="0052395B">
            <w:pPr>
              <w:rPr>
                <w:rFonts w:asciiTheme="minorHAnsi" w:hAnsiTheme="minorHAnsi" w:cstheme="minorHAnsi"/>
              </w:rPr>
            </w:pPr>
            <w:r w:rsidRPr="00C75404">
              <w:rPr>
                <w:rFonts w:asciiTheme="minorHAnsi" w:hAnsiTheme="minorHAnsi" w:cstheme="minorHAnsi"/>
              </w:rPr>
              <w:t xml:space="preserve">• Follow the spirit of policies as required, e.g., Equity </w:t>
            </w:r>
          </w:p>
          <w:p w14:paraId="54A975B0" w14:textId="5F84F9D7" w:rsidR="0052395B" w:rsidRPr="00C75404" w:rsidRDefault="0052395B" w:rsidP="0052395B">
            <w:pPr>
              <w:rPr>
                <w:rFonts w:asciiTheme="minorHAnsi" w:hAnsiTheme="minorHAnsi" w:cstheme="minorHAnsi"/>
              </w:rPr>
            </w:pPr>
            <w:r w:rsidRPr="00C75404">
              <w:rPr>
                <w:rFonts w:asciiTheme="minorHAnsi" w:hAnsiTheme="minorHAnsi" w:cstheme="minorHAnsi"/>
              </w:rPr>
              <w:t>• Abide by and agree to international/national policies and guidelines, e.g., anti-doping, Child Protection Procedures</w:t>
            </w:r>
          </w:p>
          <w:p w14:paraId="0598D489" w14:textId="4385E443" w:rsidR="008A179B" w:rsidRPr="00C75404" w:rsidRDefault="008A179B" w:rsidP="00C63529">
            <w:pPr>
              <w:rPr>
                <w:rFonts w:asciiTheme="minorHAnsi" w:hAnsiTheme="minorHAnsi" w:cstheme="minorHAnsi"/>
              </w:rPr>
            </w:pPr>
          </w:p>
        </w:tc>
      </w:tr>
      <w:tr w:rsidR="00C63529" w14:paraId="345BA176" w14:textId="77777777">
        <w:trPr>
          <w:trHeight w:val="1082"/>
        </w:trPr>
        <w:tc>
          <w:tcPr>
            <w:tcW w:w="2837" w:type="dxa"/>
            <w:tcBorders>
              <w:top w:val="single" w:sz="4" w:space="0" w:color="000000"/>
              <w:left w:val="single" w:sz="4" w:space="0" w:color="000000"/>
              <w:bottom w:val="single" w:sz="4" w:space="0" w:color="000000"/>
              <w:right w:val="single" w:sz="4" w:space="0" w:color="000000"/>
            </w:tcBorders>
          </w:tcPr>
          <w:p w14:paraId="6A16E7B6" w14:textId="77777777" w:rsidR="00C63529" w:rsidRPr="00C75404" w:rsidRDefault="00C63529" w:rsidP="00C63529">
            <w:pPr>
              <w:ind w:left="14"/>
              <w:rPr>
                <w:rFonts w:asciiTheme="minorHAnsi" w:hAnsiTheme="minorHAnsi" w:cstheme="minorHAnsi"/>
              </w:rPr>
            </w:pPr>
            <w:r w:rsidRPr="00C75404">
              <w:rPr>
                <w:rFonts w:asciiTheme="minorHAnsi" w:hAnsiTheme="minorHAnsi" w:cstheme="minorHAnsi"/>
              </w:rPr>
              <w:t xml:space="preserve">Event Management Contacts </w:t>
            </w:r>
          </w:p>
          <w:p w14:paraId="6BF2A4E3" w14:textId="0BC42B2E" w:rsidR="00C63529" w:rsidRPr="00C75404" w:rsidRDefault="00C63529" w:rsidP="00C63529">
            <w:pPr>
              <w:ind w:left="14"/>
              <w:rPr>
                <w:rFonts w:asciiTheme="minorHAnsi" w:hAnsiTheme="minorHAnsi" w:cstheme="minorHAnsi"/>
              </w:rPr>
            </w:pPr>
            <w:r w:rsidRPr="00C75404">
              <w:rPr>
                <w:rFonts w:asciiTheme="minorHAnsi" w:hAnsiTheme="minorHAnsi" w:cstheme="minorHAnsi"/>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7FB93310" w14:textId="354D6F94" w:rsidR="00C63529" w:rsidRPr="00C75404" w:rsidRDefault="00C63529" w:rsidP="00C63529">
            <w:pPr>
              <w:rPr>
                <w:rFonts w:asciiTheme="minorHAnsi" w:hAnsiTheme="minorHAnsi" w:cstheme="minorHAnsi"/>
              </w:rPr>
            </w:pPr>
            <w:r w:rsidRPr="00C75404">
              <w:rPr>
                <w:rFonts w:asciiTheme="minorHAnsi" w:hAnsiTheme="minorHAnsi" w:cstheme="minorHAnsi"/>
              </w:rPr>
              <w:t>Meet Convener: Bev MacLennan</w:t>
            </w:r>
            <w:r w:rsidR="00BE0D63">
              <w:rPr>
                <w:rFonts w:asciiTheme="minorHAnsi" w:hAnsiTheme="minorHAnsi" w:cstheme="minorHAnsi"/>
              </w:rPr>
              <w:t>/Jane Thomson</w:t>
            </w:r>
            <w:r w:rsidRPr="00C75404">
              <w:rPr>
                <w:rFonts w:asciiTheme="minorHAnsi" w:hAnsiTheme="minorHAnsi" w:cstheme="minorHAnsi"/>
              </w:rPr>
              <w:t xml:space="preserve">   </w:t>
            </w:r>
          </w:p>
          <w:p w14:paraId="7EE8E538" w14:textId="5F347913" w:rsidR="00C63529" w:rsidRPr="00C75404" w:rsidRDefault="00C63529" w:rsidP="00C63529">
            <w:pPr>
              <w:rPr>
                <w:rFonts w:asciiTheme="minorHAnsi" w:hAnsiTheme="minorHAnsi" w:cstheme="minorHAnsi"/>
              </w:rPr>
            </w:pPr>
            <w:r w:rsidRPr="00C75404">
              <w:rPr>
                <w:rFonts w:asciiTheme="minorHAnsi" w:hAnsiTheme="minorHAnsi" w:cstheme="minorHAnsi"/>
              </w:rPr>
              <w:t xml:space="preserve">                           Email: meet.convener@westhilldistrictasc.org.uk </w:t>
            </w:r>
          </w:p>
          <w:p w14:paraId="47AE91A6" w14:textId="5DE55273" w:rsidR="00C63529" w:rsidRPr="00C75404" w:rsidRDefault="00C63529" w:rsidP="00C63529">
            <w:pPr>
              <w:rPr>
                <w:rFonts w:asciiTheme="minorHAnsi" w:hAnsiTheme="minorHAnsi" w:cstheme="minorHAnsi"/>
              </w:rPr>
            </w:pPr>
            <w:r w:rsidRPr="00C75404">
              <w:rPr>
                <w:rFonts w:asciiTheme="minorHAnsi" w:hAnsiTheme="minorHAnsi" w:cstheme="minorHAnsi"/>
              </w:rPr>
              <w:t xml:space="preserve">Meet Referee:    Doris Mair/ </w:t>
            </w:r>
            <w:r w:rsidR="00BE0D63">
              <w:rPr>
                <w:rFonts w:asciiTheme="minorHAnsi" w:hAnsiTheme="minorHAnsi" w:cstheme="minorHAnsi"/>
              </w:rPr>
              <w:t>Matt Huntington</w:t>
            </w:r>
          </w:p>
          <w:p w14:paraId="56AC8AF4" w14:textId="77777777" w:rsidR="00C63529" w:rsidRPr="00C75404" w:rsidRDefault="00C63529" w:rsidP="00C63529">
            <w:pPr>
              <w:rPr>
                <w:rFonts w:asciiTheme="minorHAnsi" w:hAnsiTheme="minorHAnsi" w:cstheme="minorHAnsi"/>
              </w:rPr>
            </w:pPr>
          </w:p>
        </w:tc>
      </w:tr>
    </w:tbl>
    <w:p w14:paraId="3E2C8AF2" w14:textId="77777777" w:rsidR="008A179B" w:rsidRDefault="00DE56C7">
      <w:pPr>
        <w:spacing w:after="175"/>
        <w:ind w:right="4638"/>
        <w:jc w:val="right"/>
      </w:pPr>
      <w:r>
        <w:t xml:space="preserve"> </w:t>
      </w:r>
    </w:p>
    <w:p w14:paraId="4DDB2F32" w14:textId="77777777" w:rsidR="008A179B" w:rsidRDefault="00DE56C7">
      <w:r>
        <w:t xml:space="preserve"> </w:t>
      </w:r>
      <w:r>
        <w:tab/>
        <w:t xml:space="preserve"> </w:t>
      </w:r>
    </w:p>
    <w:p w14:paraId="175EE4B0" w14:textId="7D4A5BF0" w:rsidR="008A179B" w:rsidRDefault="008A179B" w:rsidP="008C5521">
      <w:pPr>
        <w:ind w:left="-1"/>
        <w:jc w:val="both"/>
      </w:pPr>
    </w:p>
    <w:p w14:paraId="2E77F593" w14:textId="77777777" w:rsidR="008A179B" w:rsidRDefault="00DE56C7">
      <w:pPr>
        <w:ind w:right="98"/>
        <w:jc w:val="center"/>
      </w:pPr>
      <w:r>
        <w:rPr>
          <w:b/>
          <w:sz w:val="36"/>
        </w:rPr>
        <w:t xml:space="preserve"> </w:t>
      </w:r>
    </w:p>
    <w:sectPr w:rsidR="008A179B">
      <w:pgSz w:w="11906" w:h="16838"/>
      <w:pgMar w:top="710" w:right="1261" w:bottom="7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15ADC"/>
    <w:multiLevelType w:val="hybridMultilevel"/>
    <w:tmpl w:val="C4C6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72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79B"/>
    <w:rsid w:val="000A671D"/>
    <w:rsid w:val="000C6ABB"/>
    <w:rsid w:val="00180F85"/>
    <w:rsid w:val="001E3768"/>
    <w:rsid w:val="001F4F87"/>
    <w:rsid w:val="002568E1"/>
    <w:rsid w:val="00376EDA"/>
    <w:rsid w:val="0052395B"/>
    <w:rsid w:val="005540AA"/>
    <w:rsid w:val="005B4AAE"/>
    <w:rsid w:val="0063305F"/>
    <w:rsid w:val="0073023A"/>
    <w:rsid w:val="007A6202"/>
    <w:rsid w:val="007B6796"/>
    <w:rsid w:val="0082598D"/>
    <w:rsid w:val="008612AD"/>
    <w:rsid w:val="008A179B"/>
    <w:rsid w:val="008C5521"/>
    <w:rsid w:val="009026D8"/>
    <w:rsid w:val="00925A0B"/>
    <w:rsid w:val="00946639"/>
    <w:rsid w:val="0099623E"/>
    <w:rsid w:val="009C4F9A"/>
    <w:rsid w:val="00BE0D63"/>
    <w:rsid w:val="00C149A9"/>
    <w:rsid w:val="00C63529"/>
    <w:rsid w:val="00C75404"/>
    <w:rsid w:val="00DE5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3D40"/>
  <w15:docId w15:val="{9FB94606-B1E3-C74D-A886-CB22CAAA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52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180F85"/>
    <w:pPr>
      <w:spacing w:after="160" w:line="259" w:lineRule="auto"/>
      <w:ind w:left="720"/>
      <w:contextualSpacing/>
    </w:pPr>
    <w:rPr>
      <w:rFonts w:ascii="Calibri" w:eastAsia="Calibri" w:hAnsi="Calibri" w:cs="Calibri"/>
      <w:color w:val="000000"/>
      <w:sz w:val="22"/>
      <w:lang w:bidi="en-GB"/>
    </w:rPr>
  </w:style>
  <w:style w:type="character" w:styleId="Hyperlink">
    <w:name w:val="Hyperlink"/>
    <w:basedOn w:val="DefaultParagraphFont"/>
    <w:uiPriority w:val="99"/>
    <w:unhideWhenUsed/>
    <w:rsid w:val="001E37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5691">
      <w:bodyDiv w:val="1"/>
      <w:marLeft w:val="0"/>
      <w:marRight w:val="0"/>
      <w:marTop w:val="0"/>
      <w:marBottom w:val="0"/>
      <w:divBdr>
        <w:top w:val="none" w:sz="0" w:space="0" w:color="auto"/>
        <w:left w:val="none" w:sz="0" w:space="0" w:color="auto"/>
        <w:bottom w:val="none" w:sz="0" w:space="0" w:color="auto"/>
        <w:right w:val="none" w:sz="0" w:space="0" w:color="auto"/>
      </w:divBdr>
    </w:div>
    <w:div w:id="824861776">
      <w:bodyDiv w:val="1"/>
      <w:marLeft w:val="0"/>
      <w:marRight w:val="0"/>
      <w:marTop w:val="0"/>
      <w:marBottom w:val="0"/>
      <w:divBdr>
        <w:top w:val="none" w:sz="0" w:space="0" w:color="auto"/>
        <w:left w:val="none" w:sz="0" w:space="0" w:color="auto"/>
        <w:bottom w:val="none" w:sz="0" w:space="0" w:color="auto"/>
        <w:right w:val="none" w:sz="0" w:space="0" w:color="auto"/>
      </w:divBdr>
    </w:div>
    <w:div w:id="1501197748">
      <w:bodyDiv w:val="1"/>
      <w:marLeft w:val="0"/>
      <w:marRight w:val="0"/>
      <w:marTop w:val="0"/>
      <w:marBottom w:val="0"/>
      <w:divBdr>
        <w:top w:val="none" w:sz="0" w:space="0" w:color="auto"/>
        <w:left w:val="none" w:sz="0" w:space="0" w:color="auto"/>
        <w:bottom w:val="none" w:sz="0" w:space="0" w:color="auto"/>
        <w:right w:val="none" w:sz="0" w:space="0" w:color="auto"/>
      </w:divBdr>
      <w:divsChild>
        <w:div w:id="634915834">
          <w:marLeft w:val="0"/>
          <w:marRight w:val="0"/>
          <w:marTop w:val="0"/>
          <w:marBottom w:val="0"/>
          <w:divBdr>
            <w:top w:val="none" w:sz="0" w:space="0" w:color="auto"/>
            <w:left w:val="none" w:sz="0" w:space="0" w:color="auto"/>
            <w:bottom w:val="none" w:sz="0" w:space="0" w:color="auto"/>
            <w:right w:val="none" w:sz="0" w:space="0" w:color="auto"/>
          </w:divBdr>
          <w:divsChild>
            <w:div w:id="1110200551">
              <w:marLeft w:val="0"/>
              <w:marRight w:val="0"/>
              <w:marTop w:val="0"/>
              <w:marBottom w:val="0"/>
              <w:divBdr>
                <w:top w:val="none" w:sz="0" w:space="0" w:color="auto"/>
                <w:left w:val="none" w:sz="0" w:space="0" w:color="auto"/>
                <w:bottom w:val="none" w:sz="0" w:space="0" w:color="auto"/>
                <w:right w:val="none" w:sz="0" w:space="0" w:color="auto"/>
              </w:divBdr>
              <w:divsChild>
                <w:div w:id="193007128">
                  <w:marLeft w:val="0"/>
                  <w:marRight w:val="0"/>
                  <w:marTop w:val="0"/>
                  <w:marBottom w:val="0"/>
                  <w:divBdr>
                    <w:top w:val="none" w:sz="0" w:space="0" w:color="auto"/>
                    <w:left w:val="none" w:sz="0" w:space="0" w:color="auto"/>
                    <w:bottom w:val="none" w:sz="0" w:space="0" w:color="auto"/>
                    <w:right w:val="none" w:sz="0" w:space="0" w:color="auto"/>
                  </w:divBdr>
                </w:div>
              </w:divsChild>
            </w:div>
            <w:div w:id="431554801">
              <w:marLeft w:val="0"/>
              <w:marRight w:val="0"/>
              <w:marTop w:val="0"/>
              <w:marBottom w:val="0"/>
              <w:divBdr>
                <w:top w:val="none" w:sz="0" w:space="0" w:color="auto"/>
                <w:left w:val="none" w:sz="0" w:space="0" w:color="auto"/>
                <w:bottom w:val="none" w:sz="0" w:space="0" w:color="auto"/>
                <w:right w:val="none" w:sz="0" w:space="0" w:color="auto"/>
              </w:divBdr>
              <w:divsChild>
                <w:div w:id="14936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789">
          <w:marLeft w:val="0"/>
          <w:marRight w:val="0"/>
          <w:marTop w:val="0"/>
          <w:marBottom w:val="0"/>
          <w:divBdr>
            <w:top w:val="none" w:sz="0" w:space="0" w:color="auto"/>
            <w:left w:val="none" w:sz="0" w:space="0" w:color="auto"/>
            <w:bottom w:val="none" w:sz="0" w:space="0" w:color="auto"/>
            <w:right w:val="none" w:sz="0" w:space="0" w:color="auto"/>
          </w:divBdr>
          <w:divsChild>
            <w:div w:id="484862473">
              <w:marLeft w:val="0"/>
              <w:marRight w:val="0"/>
              <w:marTop w:val="0"/>
              <w:marBottom w:val="0"/>
              <w:divBdr>
                <w:top w:val="none" w:sz="0" w:space="0" w:color="auto"/>
                <w:left w:val="none" w:sz="0" w:space="0" w:color="auto"/>
                <w:bottom w:val="none" w:sz="0" w:space="0" w:color="auto"/>
                <w:right w:val="none" w:sz="0" w:space="0" w:color="auto"/>
              </w:divBdr>
              <w:divsChild>
                <w:div w:id="975571572">
                  <w:marLeft w:val="0"/>
                  <w:marRight w:val="0"/>
                  <w:marTop w:val="0"/>
                  <w:marBottom w:val="0"/>
                  <w:divBdr>
                    <w:top w:val="none" w:sz="0" w:space="0" w:color="auto"/>
                    <w:left w:val="none" w:sz="0" w:space="0" w:color="auto"/>
                    <w:bottom w:val="none" w:sz="0" w:space="0" w:color="auto"/>
                    <w:right w:val="none" w:sz="0" w:space="0" w:color="auto"/>
                  </w:divBdr>
                  <w:divsChild>
                    <w:div w:id="173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047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ottishswimming.com/news/technical-swimsuit-policy-upd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Thomson</dc:creator>
  <cp:keywords/>
  <cp:lastModifiedBy>Colin Maclennan</cp:lastModifiedBy>
  <cp:revision>3</cp:revision>
  <dcterms:created xsi:type="dcterms:W3CDTF">2022-09-07T19:21:00Z</dcterms:created>
  <dcterms:modified xsi:type="dcterms:W3CDTF">2022-09-10T06:33:00Z</dcterms:modified>
</cp:coreProperties>
</file>